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line="560" w:lineRule="exact"/>
        <w:jc w:val="center"/>
        <w:textAlignment w:val="auto"/>
        <w:outlineLvl w:val="9"/>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rPr>
        <w:t>关于</w:t>
      </w:r>
      <w:r>
        <w:rPr>
          <w:rFonts w:hint="eastAsia" w:ascii="方正小标宋简体" w:hAnsi="方正小标宋简体" w:eastAsia="方正小标宋简体" w:cs="方正小标宋简体"/>
          <w:b w:val="0"/>
          <w:bCs w:val="0"/>
          <w:sz w:val="36"/>
          <w:szCs w:val="36"/>
          <w:lang w:val="en-US" w:eastAsia="zh-CN"/>
        </w:rPr>
        <w:t>南京市江宁医院老年综合楼</w:t>
      </w:r>
    </w:p>
    <w:p>
      <w:pPr>
        <w:keepNext w:val="0"/>
        <w:keepLines w:val="0"/>
        <w:pageBreakBefore w:val="0"/>
        <w:widowControl w:val="0"/>
        <w:kinsoku/>
        <w:wordWrap/>
        <w:overflowPunct/>
        <w:topLinePunct w:val="0"/>
        <w:autoSpaceDE/>
        <w:autoSpaceDN/>
        <w:bidi w:val="0"/>
        <w:adjustRightInd/>
        <w:snapToGrid/>
        <w:spacing w:after="156" w:afterLines="50" w:line="560" w:lineRule="exact"/>
        <w:jc w:val="center"/>
        <w:textAlignment w:val="auto"/>
        <w:outlineLvl w:val="9"/>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口腔设备的论证</w:t>
      </w:r>
      <w:r>
        <w:rPr>
          <w:rFonts w:hint="eastAsia" w:ascii="方正小标宋简体" w:hAnsi="方正小标宋简体" w:eastAsia="方正小标宋简体" w:cs="方正小标宋简体"/>
          <w:b w:val="0"/>
          <w:bCs w:val="0"/>
          <w:sz w:val="36"/>
          <w:szCs w:val="36"/>
        </w:rPr>
        <w:t>公告</w:t>
      </w:r>
    </w:p>
    <w:p>
      <w:pPr>
        <w:pStyle w:val="2"/>
      </w:pP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一、采购人</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color w:val="auto"/>
          <w:sz w:val="28"/>
          <w:szCs w:val="28"/>
          <w:lang w:val="en-US" w:eastAsia="zh-CN"/>
        </w:rPr>
      </w:pPr>
      <w:r>
        <w:rPr>
          <w:rFonts w:hint="eastAsia" w:ascii="方正仿宋简体" w:hAnsi="方正仿宋简体" w:eastAsia="方正仿宋简体" w:cs="方正仿宋简体"/>
          <w:color w:val="auto"/>
          <w:sz w:val="28"/>
          <w:szCs w:val="28"/>
          <w:lang w:val="en-US" w:eastAsia="zh-CN"/>
        </w:rPr>
        <w:t>南京市江宁医院</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二、地址</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color w:val="auto"/>
          <w:sz w:val="28"/>
          <w:szCs w:val="28"/>
          <w:lang w:val="en-US" w:eastAsia="zh-CN"/>
        </w:rPr>
      </w:pPr>
      <w:r>
        <w:rPr>
          <w:rFonts w:hint="eastAsia" w:ascii="方正仿宋简体" w:hAnsi="方正仿宋简体" w:eastAsia="方正仿宋简体" w:cs="方正仿宋简体"/>
          <w:color w:val="auto"/>
          <w:sz w:val="28"/>
          <w:szCs w:val="28"/>
          <w:lang w:val="en-US" w:eastAsia="zh-CN"/>
        </w:rPr>
        <w:t>南京市江宁区疾病预防控制中心(江宁区天印大道671号)二楼小会议室</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b/>
          <w:bCs/>
          <w:sz w:val="28"/>
          <w:szCs w:val="28"/>
        </w:rPr>
        <w:t>三、★要求</w:t>
      </w:r>
    </w:p>
    <w:p>
      <w:pPr>
        <w:keepNext w:val="0"/>
        <w:keepLines w:val="0"/>
        <w:pageBreakBefore w:val="0"/>
        <w:widowControl w:val="0"/>
        <w:kinsoku/>
        <w:wordWrap/>
        <w:overflowPunct/>
        <w:topLinePunct w:val="0"/>
        <w:autoSpaceDE/>
        <w:autoSpaceDN/>
        <w:bidi w:val="0"/>
        <w:adjustRightInd w:val="0"/>
        <w:snapToGrid/>
        <w:spacing w:before="160" w:after="160" w:line="440" w:lineRule="exact"/>
        <w:ind w:firstLine="560" w:firstLineChars="200"/>
        <w:contextualSpacing/>
        <w:textAlignment w:val="auto"/>
        <w:outlineLvl w:val="9"/>
        <w:rPr>
          <w:rFonts w:hint="eastAsia" w:ascii="方正仿宋简体" w:hAnsi="方正仿宋简体" w:eastAsia="方正仿宋简体" w:cs="方正仿宋简体"/>
          <w:b w:val="0"/>
          <w:bCs/>
          <w:color w:val="auto"/>
          <w:sz w:val="28"/>
          <w:szCs w:val="28"/>
        </w:rPr>
      </w:pPr>
      <w:r>
        <w:rPr>
          <w:rFonts w:hint="eastAsia" w:ascii="方正仿宋简体" w:hAnsi="方正仿宋简体" w:eastAsia="方正仿宋简体" w:cs="方正仿宋简体"/>
          <w:sz w:val="28"/>
          <w:szCs w:val="28"/>
        </w:rPr>
        <w:t>欢迎生产企业、经营企业以及潜在供应商前来</w:t>
      </w:r>
      <w:r>
        <w:rPr>
          <w:rFonts w:hint="eastAsia" w:ascii="方正仿宋简体" w:hAnsi="方正仿宋简体" w:eastAsia="方正仿宋简体" w:cs="方正仿宋简体"/>
          <w:sz w:val="28"/>
          <w:szCs w:val="28"/>
          <w:lang w:eastAsia="zh-CN"/>
        </w:rPr>
        <w:t>参加论证</w:t>
      </w:r>
      <w:r>
        <w:rPr>
          <w:rFonts w:hint="eastAsia" w:ascii="方正仿宋简体" w:hAnsi="方正仿宋简体" w:eastAsia="方正仿宋简体" w:cs="方正仿宋简体"/>
          <w:sz w:val="28"/>
          <w:szCs w:val="28"/>
        </w:rPr>
        <w:t>，同时提交产品资料。有意向</w:t>
      </w:r>
      <w:r>
        <w:rPr>
          <w:rFonts w:hint="eastAsia" w:ascii="方正仿宋简体" w:hAnsi="方正仿宋简体" w:eastAsia="方正仿宋简体" w:cs="方正仿宋简体"/>
          <w:sz w:val="28"/>
          <w:szCs w:val="28"/>
          <w:lang w:eastAsia="zh-CN"/>
        </w:rPr>
        <w:t>参加</w:t>
      </w:r>
      <w:r>
        <w:rPr>
          <w:rFonts w:hint="eastAsia" w:ascii="方正仿宋简体" w:hAnsi="方正仿宋简体" w:eastAsia="方正仿宋简体" w:cs="方正仿宋简体"/>
          <w:sz w:val="28"/>
          <w:szCs w:val="28"/>
        </w:rPr>
        <w:t>者须提供符合要求的</w:t>
      </w:r>
      <w:r>
        <w:rPr>
          <w:rFonts w:hint="eastAsia" w:ascii="方正仿宋简体" w:hAnsi="方正仿宋简体" w:eastAsia="方正仿宋简体" w:cs="方正仿宋简体"/>
          <w:sz w:val="28"/>
          <w:szCs w:val="28"/>
          <w:lang w:eastAsia="zh-CN"/>
        </w:rPr>
        <w:t>论证</w:t>
      </w:r>
      <w:r>
        <w:rPr>
          <w:rFonts w:hint="eastAsia" w:ascii="方正仿宋简体" w:hAnsi="方正仿宋简体" w:eastAsia="方正仿宋简体" w:cs="方正仿宋简体"/>
          <w:sz w:val="28"/>
          <w:szCs w:val="28"/>
        </w:rPr>
        <w:t>材料文件</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rPr>
        <w:t>类似于标书形式正本1本、副本3本，并</w:t>
      </w:r>
      <w:r>
        <w:rPr>
          <w:rFonts w:hint="eastAsia" w:ascii="方正仿宋简体" w:hAnsi="方正仿宋简体" w:eastAsia="方正仿宋简体" w:cs="方正仿宋简体"/>
          <w:b w:val="0"/>
          <w:bCs/>
          <w:color w:val="auto"/>
          <w:sz w:val="28"/>
          <w:szCs w:val="28"/>
        </w:rPr>
        <w:t>保证所提供的各种材料真实、有效、齐全，承担相应的法律责任。请按下列顺序装订：</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firstLineChars="0"/>
        <w:contextualSpacing/>
        <w:textAlignment w:val="auto"/>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sz w:val="28"/>
          <w:szCs w:val="28"/>
        </w:rPr>
        <w:t>封面：</w:t>
      </w:r>
      <w:r>
        <w:rPr>
          <w:rFonts w:hint="eastAsia" w:ascii="方正仿宋简体" w:hAnsi="方正仿宋简体" w:eastAsia="方正仿宋简体" w:cs="方正仿宋简体"/>
          <w:sz w:val="28"/>
          <w:szCs w:val="28"/>
          <w:lang w:eastAsia="zh-CN"/>
        </w:rPr>
        <w:t>包</w:t>
      </w:r>
      <w:r>
        <w:rPr>
          <w:rFonts w:hint="eastAsia" w:ascii="方正仿宋简体" w:hAnsi="方正仿宋简体" w:eastAsia="方正仿宋简体" w:cs="方正仿宋简体"/>
          <w:sz w:val="28"/>
          <w:szCs w:val="28"/>
        </w:rPr>
        <w:t>号、产品名称、品牌型号、注册证号、设备厂家设计使用期限、有无专机专用耗材/试剂，</w:t>
      </w:r>
      <w:r>
        <w:rPr>
          <w:rFonts w:hint="eastAsia" w:ascii="方正仿宋简体" w:hAnsi="方正仿宋简体" w:eastAsia="方正仿宋简体" w:cs="方正仿宋简体"/>
          <w:sz w:val="28"/>
          <w:szCs w:val="28"/>
          <w:lang w:eastAsia="zh-CN"/>
        </w:rPr>
        <w:t>免费质保年限、产品</w:t>
      </w:r>
      <w:r>
        <w:rPr>
          <w:rFonts w:hint="eastAsia" w:ascii="方正仿宋简体" w:hAnsi="方正仿宋简体" w:eastAsia="方正仿宋简体" w:cs="方正仿宋简体"/>
          <w:sz w:val="28"/>
          <w:szCs w:val="28"/>
        </w:rPr>
        <w:t>公司名称等信息。</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ind w:left="284" w:leftChars="0"/>
        <w:contextualSpacing/>
        <w:jc w:val="center"/>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南京市江宁医院XX设备（包1）明细表</w:t>
      </w:r>
      <w:r>
        <w:rPr>
          <w:rFonts w:hint="eastAsia" w:ascii="方正仿宋简体" w:hAnsi="方正仿宋简体" w:eastAsia="方正仿宋简体" w:cs="方正仿宋简体"/>
          <w:sz w:val="28"/>
          <w:szCs w:val="28"/>
        </w:rPr>
        <w:t>（样表）</w:t>
      </w:r>
    </w:p>
    <w:tbl>
      <w:tblPr>
        <w:tblStyle w:val="18"/>
        <w:tblpPr w:leftFromText="180" w:rightFromText="180" w:vertAnchor="page" w:horzAnchor="page" w:tblpX="1245" w:tblpY="9000"/>
        <w:tblW w:w="9809" w:type="dxa"/>
        <w:tblInd w:w="0" w:type="dxa"/>
        <w:tblLayout w:type="fixed"/>
        <w:tblCellMar>
          <w:top w:w="0" w:type="dxa"/>
          <w:left w:w="108" w:type="dxa"/>
          <w:bottom w:w="0" w:type="dxa"/>
          <w:right w:w="108" w:type="dxa"/>
        </w:tblCellMar>
      </w:tblPr>
      <w:tblGrid>
        <w:gridCol w:w="655"/>
        <w:gridCol w:w="1080"/>
        <w:gridCol w:w="703"/>
        <w:gridCol w:w="703"/>
        <w:gridCol w:w="731"/>
        <w:gridCol w:w="763"/>
        <w:gridCol w:w="720"/>
        <w:gridCol w:w="780"/>
        <w:gridCol w:w="645"/>
        <w:gridCol w:w="870"/>
        <w:gridCol w:w="735"/>
        <w:gridCol w:w="795"/>
        <w:gridCol w:w="629"/>
      </w:tblGrid>
      <w:tr>
        <w:tblPrEx>
          <w:tblLayout w:type="fixed"/>
          <w:tblCellMar>
            <w:top w:w="0" w:type="dxa"/>
            <w:left w:w="108" w:type="dxa"/>
            <w:bottom w:w="0" w:type="dxa"/>
            <w:right w:w="108" w:type="dxa"/>
          </w:tblCellMar>
        </w:tblPrEx>
        <w:trPr>
          <w:trHeight w:val="1535"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bookmarkStart w:id="3" w:name="_GoBack"/>
            <w:bookmarkEnd w:id="3"/>
            <w:bookmarkStart w:id="0" w:name="_Hlk107847716"/>
            <w:r>
              <w:rPr>
                <w:rFonts w:hint="eastAsia" w:ascii="宋体" w:hAnsi="宋体" w:cs="宋体"/>
                <w:b/>
                <w:bCs/>
                <w:color w:val="000000"/>
                <w:kern w:val="0"/>
                <w:sz w:val="24"/>
                <w:szCs w:val="24"/>
                <w:lang w:eastAsia="zh-CN"/>
              </w:rPr>
              <w:t>序号</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0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0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73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76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4"/>
                <w:szCs w:val="24"/>
                <w:lang w:eastAsia="zh-CN"/>
              </w:rPr>
              <w:t>设计使用年限</w:t>
            </w:r>
          </w:p>
        </w:tc>
        <w:tc>
          <w:tcPr>
            <w:tcW w:w="72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w:t>
            </w:r>
            <w:r>
              <w:rPr>
                <w:rFonts w:hint="eastAsia" w:ascii="宋体" w:hAnsi="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w:t>
            </w:r>
            <w:r>
              <w:rPr>
                <w:rFonts w:hint="eastAsia" w:ascii="宋体" w:hAnsi="宋体" w:cs="宋体"/>
                <w:b/>
                <w:bCs/>
                <w:color w:val="000000"/>
                <w:kern w:val="0"/>
                <w:sz w:val="24"/>
                <w:szCs w:val="24"/>
                <w:lang w:eastAsia="zh-CN"/>
              </w:rPr>
              <w:t>万</w:t>
            </w:r>
            <w:r>
              <w:rPr>
                <w:rFonts w:hint="eastAsia" w:ascii="宋体" w:hAnsi="宋体" w:eastAsia="宋体" w:cs="宋体"/>
                <w:b/>
                <w:bCs/>
                <w:color w:val="000000"/>
                <w:kern w:val="0"/>
                <w:sz w:val="24"/>
                <w:szCs w:val="24"/>
              </w:rPr>
              <w:t>元）</w:t>
            </w:r>
          </w:p>
        </w:tc>
        <w:tc>
          <w:tcPr>
            <w:tcW w:w="78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cs="宋体"/>
                <w:b/>
                <w:bCs/>
                <w:color w:val="000000"/>
                <w:kern w:val="0"/>
                <w:sz w:val="24"/>
                <w:szCs w:val="24"/>
                <w:lang w:eastAsia="zh-CN"/>
              </w:rPr>
            </w:pPr>
            <w:r>
              <w:rPr>
                <w:rFonts w:hint="eastAsia" w:ascii="宋体" w:hAnsi="宋体" w:cs="宋体"/>
                <w:b/>
                <w:bCs/>
                <w:color w:val="000000"/>
                <w:kern w:val="0"/>
                <w:sz w:val="24"/>
                <w:szCs w:val="24"/>
                <w:lang w:eastAsia="zh-CN"/>
              </w:rPr>
              <w:t>数量（台、套）</w:t>
            </w:r>
          </w:p>
        </w:tc>
        <w:tc>
          <w:tcPr>
            <w:tcW w:w="64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4"/>
                <w:szCs w:val="24"/>
                <w:lang w:eastAsia="zh-CN"/>
              </w:rPr>
              <w:t>金额（万元）</w:t>
            </w:r>
          </w:p>
        </w:tc>
        <w:tc>
          <w:tcPr>
            <w:tcW w:w="87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val="en-US" w:eastAsia="zh-CN"/>
              </w:rPr>
            </w:pPr>
            <w:r>
              <w:rPr>
                <w:rFonts w:hint="eastAsia" w:ascii="宋体" w:hAnsi="宋体" w:cs="宋体"/>
                <w:b/>
                <w:bCs/>
                <w:color w:val="000000"/>
                <w:kern w:val="0"/>
                <w:sz w:val="24"/>
                <w:szCs w:val="24"/>
                <w:lang w:eastAsia="zh-CN"/>
              </w:rPr>
              <w:t>有</w:t>
            </w:r>
            <w:r>
              <w:rPr>
                <w:rFonts w:hint="eastAsia" w:ascii="宋体" w:hAnsi="宋体" w:cs="宋体"/>
                <w:b/>
                <w:bCs/>
                <w:color w:val="000000"/>
                <w:kern w:val="0"/>
                <w:sz w:val="24"/>
                <w:szCs w:val="24"/>
                <w:lang w:val="en-US" w:eastAsia="zh-CN"/>
              </w:rPr>
              <w:t>无专机专用耗材/试剂</w:t>
            </w:r>
          </w:p>
        </w:tc>
        <w:tc>
          <w:tcPr>
            <w:tcW w:w="73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4"/>
                <w:szCs w:val="24"/>
                <w:lang w:eastAsia="zh-CN"/>
              </w:rPr>
              <w:t>免费质保年限</w:t>
            </w:r>
          </w:p>
        </w:tc>
        <w:tc>
          <w:tcPr>
            <w:tcW w:w="7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cs="宋体"/>
                <w:b/>
                <w:bCs/>
                <w:color w:val="000000"/>
                <w:kern w:val="0"/>
                <w:sz w:val="24"/>
                <w:szCs w:val="24"/>
                <w:lang w:eastAsia="zh-CN"/>
              </w:rPr>
            </w:pPr>
            <w:r>
              <w:rPr>
                <w:rFonts w:hint="eastAsia" w:ascii="宋体" w:hAnsi="宋体" w:cs="宋体"/>
                <w:b/>
                <w:bCs/>
                <w:color w:val="000000"/>
                <w:kern w:val="0"/>
                <w:sz w:val="24"/>
                <w:szCs w:val="24"/>
                <w:lang w:eastAsia="zh-CN"/>
              </w:rPr>
              <w:t>产品公司名称</w:t>
            </w:r>
          </w:p>
        </w:tc>
        <w:tc>
          <w:tcPr>
            <w:tcW w:w="62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cs="宋体"/>
                <w:b/>
                <w:bCs/>
                <w:color w:val="000000"/>
                <w:kern w:val="0"/>
                <w:sz w:val="24"/>
                <w:szCs w:val="24"/>
                <w:lang w:eastAsia="zh-CN"/>
              </w:rPr>
            </w:pPr>
            <w:r>
              <w:rPr>
                <w:rFonts w:hint="eastAsia" w:ascii="宋体" w:hAnsi="宋体" w:cs="宋体"/>
                <w:b/>
                <w:bCs/>
                <w:color w:val="000000"/>
                <w:kern w:val="0"/>
                <w:sz w:val="24"/>
                <w:szCs w:val="24"/>
                <w:lang w:eastAsia="zh-CN"/>
              </w:rPr>
              <w:t>备注</w:t>
            </w:r>
          </w:p>
        </w:tc>
      </w:tr>
      <w:tr>
        <w:tblPrEx>
          <w:tblLayout w:type="fixed"/>
          <w:tblCellMar>
            <w:top w:w="0" w:type="dxa"/>
            <w:left w:w="108" w:type="dxa"/>
            <w:bottom w:w="0" w:type="dxa"/>
            <w:right w:w="108" w:type="dxa"/>
          </w:tblCellMar>
        </w:tblPrEx>
        <w:trPr>
          <w:trHeight w:val="597"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1</w:t>
            </w:r>
          </w:p>
        </w:tc>
        <w:tc>
          <w:tcPr>
            <w:tcW w:w="10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6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8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3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2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r>
      <w:tr>
        <w:tblPrEx>
          <w:tblLayout w:type="fixed"/>
          <w:tblCellMar>
            <w:top w:w="0" w:type="dxa"/>
            <w:left w:w="108" w:type="dxa"/>
            <w:bottom w:w="0" w:type="dxa"/>
            <w:right w:w="108" w:type="dxa"/>
          </w:tblCellMar>
        </w:tblPrEx>
        <w:trPr>
          <w:trHeight w:val="582"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10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6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8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3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29" w:type="dxa"/>
            <w:tcBorders>
              <w:top w:val="nil"/>
              <w:left w:val="nil"/>
              <w:bottom w:val="single" w:color="auto" w:sz="4" w:space="0"/>
              <w:right w:val="single" w:color="auto" w:sz="4" w:space="0"/>
            </w:tcBorders>
            <w:shd w:val="clear" w:color="auto" w:fill="auto"/>
            <w:vAlign w:val="center"/>
          </w:tcPr>
          <w:p>
            <w:pPr>
              <w:pStyle w:val="2"/>
              <w:rPr>
                <w:rFonts w:hint="eastAsia"/>
              </w:rPr>
            </w:pPr>
          </w:p>
        </w:tc>
      </w:tr>
    </w:tbl>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contextualSpacing/>
        <w:textAlignment w:val="auto"/>
        <w:outlineLvl w:val="9"/>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color w:val="FF0000"/>
          <w:sz w:val="28"/>
          <w:szCs w:val="28"/>
          <w:lang w:val="en-US" w:eastAsia="zh-CN"/>
        </w:rPr>
        <w:t>（</w:t>
      </w:r>
      <w:r>
        <w:rPr>
          <w:rFonts w:hint="eastAsia" w:ascii="方正仿宋简体" w:hAnsi="方正仿宋简体" w:eastAsia="方正仿宋简体" w:cs="方正仿宋简体"/>
          <w:b/>
          <w:bCs/>
          <w:color w:val="FF0000"/>
          <w:sz w:val="28"/>
          <w:szCs w:val="28"/>
          <w:lang w:val="en-US" w:eastAsia="zh-CN"/>
        </w:rPr>
        <w:t>注：明细表序号按照公告中论证项目的对应序号填写</w:t>
      </w:r>
      <w:r>
        <w:rPr>
          <w:rFonts w:hint="eastAsia" w:ascii="方正仿宋简体" w:hAnsi="方正仿宋简体" w:eastAsia="方正仿宋简体" w:cs="方正仿宋简体"/>
          <w:color w:val="FF0000"/>
          <w:sz w:val="28"/>
          <w:szCs w:val="28"/>
          <w:lang w:val="en-US" w:eastAsia="zh-CN"/>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信用承诺书（</w:t>
      </w:r>
      <w:r>
        <w:rPr>
          <w:rFonts w:hint="eastAsia" w:ascii="方正仿宋简体" w:hAnsi="方正仿宋简体" w:eastAsia="方正仿宋简体" w:cs="方正仿宋简体"/>
          <w:b/>
          <w:bCs/>
          <w:sz w:val="28"/>
          <w:szCs w:val="28"/>
        </w:rPr>
        <w:t>请填写附件1</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eastAsia="zh-CN"/>
        </w:rPr>
        <w:t>。</w:t>
      </w:r>
    </w:p>
    <w:bookmarkEnd w:id="0"/>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产品资质（包括注册证（</w:t>
      </w:r>
      <w:r>
        <w:rPr>
          <w:rFonts w:hint="eastAsia" w:ascii="方正仿宋简体" w:hAnsi="方正仿宋简体" w:eastAsia="方正仿宋简体" w:cs="方正仿宋简体"/>
          <w:b/>
          <w:bCs/>
          <w:color w:val="FF0000"/>
          <w:sz w:val="28"/>
          <w:szCs w:val="28"/>
        </w:rPr>
        <w:t>注册证如有变更文件附页请务必提供完整</w:t>
      </w:r>
      <w:r>
        <w:rPr>
          <w:rFonts w:hint="eastAsia" w:ascii="方正仿宋简体" w:hAnsi="方正仿宋简体" w:eastAsia="方正仿宋简体" w:cs="方正仿宋简体"/>
          <w:sz w:val="28"/>
          <w:szCs w:val="28"/>
        </w:rPr>
        <w:t>）、国际认证等）及简介，附一份查询注册证时的药监部门网站截图。</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提供设备生产厂家对所投产品的设计使用期限信息（如说明书、注册证、铭牌等）复印件或照片，并提供设备超出使用期限后使用可能存在潜在临床风险及法规问题。如无明确要求则请出具原厂说明文件并加盖原厂及报名公司公章。</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设备铭牌！（必须提供）</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配置清单（配置清单中不得有价格显示）。</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产品技术参数。</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产品安装场地等要求（</w:t>
      </w:r>
      <w:r>
        <w:rPr>
          <w:rFonts w:hint="eastAsia" w:ascii="方正仿宋简体" w:hAnsi="方正仿宋简体" w:eastAsia="方正仿宋简体" w:cs="方正仿宋简体"/>
          <w:b/>
          <w:bCs/>
          <w:sz w:val="28"/>
          <w:szCs w:val="28"/>
        </w:rPr>
        <w:t>参考附件2填写）</w:t>
      </w:r>
      <w:r>
        <w:rPr>
          <w:rFonts w:hint="eastAsia" w:ascii="方正仿宋简体" w:hAnsi="方正仿宋简体" w:eastAsia="方正仿宋简体" w:cs="方正仿宋简体"/>
          <w:b/>
          <w:bCs/>
          <w:sz w:val="28"/>
          <w:szCs w:val="28"/>
          <w:lang w:eastAsia="zh-CN"/>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市场同类同档次产品的性能对比表。</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生产厂家和代理公司资质及简介。</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生产厂家授权书</w:t>
      </w:r>
      <w:r>
        <w:rPr>
          <w:rFonts w:hint="eastAsia" w:ascii="方正仿宋简体" w:hAnsi="方正仿宋简体" w:eastAsia="方正仿宋简体" w:cs="方正仿宋简体"/>
          <w:b w:val="0"/>
          <w:bCs w:val="0"/>
          <w:sz w:val="28"/>
          <w:szCs w:val="28"/>
        </w:rPr>
        <w:t>（</w:t>
      </w:r>
      <w:r>
        <w:rPr>
          <w:rFonts w:hint="eastAsia" w:ascii="方正仿宋简体" w:hAnsi="方正仿宋简体" w:eastAsia="方正仿宋简体" w:cs="方正仿宋简体"/>
          <w:b/>
          <w:bCs/>
          <w:color w:val="FF0000"/>
          <w:sz w:val="28"/>
          <w:szCs w:val="28"/>
        </w:rPr>
        <w:t>要求参与</w:t>
      </w:r>
      <w:r>
        <w:rPr>
          <w:rFonts w:hint="eastAsia" w:ascii="方正仿宋简体" w:hAnsi="方正仿宋简体" w:eastAsia="方正仿宋简体" w:cs="方正仿宋简体"/>
          <w:b/>
          <w:bCs/>
          <w:color w:val="FF0000"/>
          <w:sz w:val="28"/>
          <w:szCs w:val="28"/>
          <w:lang w:eastAsia="zh-CN"/>
        </w:rPr>
        <w:t>论证</w:t>
      </w:r>
      <w:r>
        <w:rPr>
          <w:rFonts w:hint="eastAsia" w:ascii="方正仿宋简体" w:hAnsi="方正仿宋简体" w:eastAsia="方正仿宋简体" w:cs="方正仿宋简体"/>
          <w:b/>
          <w:bCs/>
          <w:color w:val="FF0000"/>
          <w:sz w:val="28"/>
          <w:szCs w:val="28"/>
        </w:rPr>
        <w:t>调研公司至少为南京市区域代理，不接受</w:t>
      </w:r>
      <w:r>
        <w:rPr>
          <w:rFonts w:hint="eastAsia" w:ascii="方正仿宋简体" w:hAnsi="方正仿宋简体" w:eastAsia="方正仿宋简体" w:cs="方正仿宋简体"/>
          <w:b/>
          <w:bCs/>
          <w:color w:val="FF0000"/>
          <w:sz w:val="28"/>
          <w:szCs w:val="28"/>
          <w:lang w:val="en-US" w:eastAsia="zh-CN"/>
        </w:rPr>
        <w:t>南京市江宁医院</w:t>
      </w:r>
      <w:r>
        <w:rPr>
          <w:rFonts w:hint="eastAsia" w:ascii="方正仿宋简体" w:hAnsi="方正仿宋简体" w:eastAsia="方正仿宋简体" w:cs="方正仿宋简体"/>
          <w:b/>
          <w:bCs/>
          <w:color w:val="FF0000"/>
          <w:sz w:val="28"/>
          <w:szCs w:val="28"/>
        </w:rPr>
        <w:t>专项授权</w:t>
      </w:r>
      <w:r>
        <w:rPr>
          <w:rFonts w:hint="eastAsia" w:ascii="方正仿宋简体" w:hAnsi="方正仿宋简体" w:eastAsia="方正仿宋简体" w:cs="方正仿宋简体"/>
          <w:sz w:val="28"/>
          <w:szCs w:val="28"/>
        </w:rPr>
        <w:t>）、经销人员身份证复印件、经销人员在参与</w:t>
      </w:r>
      <w:r>
        <w:rPr>
          <w:rFonts w:hint="eastAsia" w:ascii="方正仿宋简体" w:hAnsi="方正仿宋简体" w:eastAsia="方正仿宋简体" w:cs="方正仿宋简体"/>
          <w:sz w:val="28"/>
          <w:szCs w:val="28"/>
          <w:lang w:eastAsia="zh-CN"/>
        </w:rPr>
        <w:t>论证</w:t>
      </w:r>
      <w:r>
        <w:rPr>
          <w:rFonts w:hint="eastAsia" w:ascii="方正仿宋简体" w:hAnsi="方正仿宋简体" w:eastAsia="方正仿宋简体" w:cs="方正仿宋简体"/>
          <w:sz w:val="28"/>
          <w:szCs w:val="28"/>
        </w:rPr>
        <w:t>比选、调研公司所缴纳社保证明（</w:t>
      </w:r>
      <w:r>
        <w:rPr>
          <w:rFonts w:hint="eastAsia" w:ascii="方正仿宋简体" w:hAnsi="方正仿宋简体" w:eastAsia="方正仿宋简体" w:cs="方正仿宋简体"/>
          <w:b/>
          <w:bCs/>
          <w:sz w:val="28"/>
          <w:szCs w:val="28"/>
        </w:rPr>
        <w:t>半年以上</w:t>
      </w:r>
      <w:r>
        <w:rPr>
          <w:rFonts w:hint="eastAsia" w:ascii="方正仿宋简体" w:hAnsi="方正仿宋简体" w:eastAsia="方正仿宋简体" w:cs="方正仿宋简体"/>
          <w:sz w:val="28"/>
          <w:szCs w:val="28"/>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售后服务条款（</w:t>
      </w:r>
      <w:r>
        <w:rPr>
          <w:rFonts w:hint="eastAsia" w:ascii="方正仿宋简体" w:hAnsi="方正仿宋简体" w:eastAsia="方正仿宋简体" w:cs="方正仿宋简体"/>
          <w:b/>
          <w:bCs/>
          <w:sz w:val="28"/>
          <w:szCs w:val="28"/>
        </w:rPr>
        <w:t>请填写附件3</w:t>
      </w:r>
      <w:r>
        <w:rPr>
          <w:rFonts w:hint="eastAsia" w:ascii="方正仿宋简体" w:hAnsi="方正仿宋简体" w:eastAsia="方正仿宋简体" w:cs="方正仿宋简体"/>
          <w:sz w:val="28"/>
          <w:szCs w:val="28"/>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其他医院（以三甲医院为主）中标通知书或合同及相应配置。</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用户名单、采购时间及联系人。</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宣传彩页（纸质版需要提供印刷版，打印和复印版无效；电子版需扫描彩页）。</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lang w:eastAsia="zh-CN"/>
        </w:rPr>
        <w:t>论证</w:t>
      </w:r>
      <w:r>
        <w:rPr>
          <w:rFonts w:hint="eastAsia" w:ascii="方正仿宋简体" w:hAnsi="方正仿宋简体" w:eastAsia="方正仿宋简体" w:cs="方正仿宋简体"/>
          <w:sz w:val="28"/>
          <w:szCs w:val="28"/>
        </w:rPr>
        <w:t>比选、调研材料真实性及购销廉洁声明（</w:t>
      </w:r>
      <w:r>
        <w:rPr>
          <w:rFonts w:hint="eastAsia" w:ascii="方正仿宋简体" w:hAnsi="方正仿宋简体" w:eastAsia="方正仿宋简体" w:cs="方正仿宋简体"/>
          <w:b/>
          <w:bCs/>
          <w:sz w:val="28"/>
          <w:szCs w:val="28"/>
        </w:rPr>
        <w:t>见附件4</w:t>
      </w:r>
      <w:r>
        <w:rPr>
          <w:rFonts w:hint="eastAsia" w:ascii="方正仿宋简体" w:hAnsi="方正仿宋简体" w:eastAsia="方正仿宋简体" w:cs="方正仿宋简体"/>
          <w:sz w:val="28"/>
          <w:szCs w:val="28"/>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上述材料正本必须加盖报名公司的公章，复印公章无效。</w:t>
      </w:r>
    </w:p>
    <w:p>
      <w:pPr>
        <w:keepNext w:val="0"/>
        <w:keepLines w:val="0"/>
        <w:pageBreakBefore w:val="0"/>
        <w:widowControl w:val="0"/>
        <w:numPr>
          <w:ilvl w:val="0"/>
          <w:numId w:val="4"/>
        </w:numPr>
        <w:kinsoku/>
        <w:wordWrap/>
        <w:overflowPunct/>
        <w:topLinePunct w:val="0"/>
        <w:autoSpaceDE/>
        <w:autoSpaceDN/>
        <w:bidi w:val="0"/>
        <w:adjustRightInd/>
        <w:snapToGrid/>
        <w:spacing w:before="156" w:beforeLines="50" w:after="156" w:afterLines="50" w:line="440" w:lineRule="exact"/>
        <w:textAlignment w:val="auto"/>
        <w:outlineLvl w:val="9"/>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lang w:eastAsia="zh-CN"/>
          <w14:textFill>
            <w14:solidFill>
              <w14:schemeClr w14:val="tx1"/>
            </w14:solidFill>
          </w14:textFill>
        </w:rPr>
        <w:t>报名</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ind w:left="283" w:leftChars="0"/>
        <w:contextualSpacing/>
        <w:textAlignment w:val="auto"/>
        <w:outlineLvl w:val="9"/>
        <w:rPr>
          <w:rFonts w:hint="eastAsia" w:ascii="方正仿宋简体" w:hAnsi="方正仿宋简体" w:eastAsia="方正仿宋简体" w:cs="方正仿宋简体"/>
          <w:b/>
          <w:bCs/>
          <w:sz w:val="28"/>
          <w:szCs w:val="28"/>
          <w:lang w:eastAsia="zh-CN"/>
        </w:rPr>
      </w:pPr>
      <w:r>
        <w:rPr>
          <w:rFonts w:hint="eastAsia" w:ascii="方正仿宋简体" w:hAnsi="方正仿宋简体" w:eastAsia="方正仿宋简体" w:cs="方正仿宋简体"/>
          <w:b/>
          <w:bCs/>
          <w:sz w:val="28"/>
          <w:szCs w:val="28"/>
          <w:lang w:val="en-US" w:eastAsia="zh-CN"/>
        </w:rPr>
        <w:t>1.</w:t>
      </w:r>
      <w:r>
        <w:rPr>
          <w:rFonts w:hint="eastAsia" w:ascii="方正仿宋简体" w:hAnsi="方正仿宋简体" w:eastAsia="方正仿宋简体" w:cs="方正仿宋简体"/>
          <w:b/>
          <w:bCs/>
          <w:color w:val="FF0000"/>
          <w:sz w:val="28"/>
          <w:szCs w:val="28"/>
          <w:shd w:val="clear" w:color="auto" w:fill="auto"/>
          <w:lang w:val="en-US" w:eastAsia="zh-CN"/>
        </w:rPr>
        <w:t>请报名参加供应商根据项目预算及采购需求概况（所述需求为最基本要求），鼓励推荐所投品牌最高最新版本产品。</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ind w:left="283" w:leftChars="0"/>
        <w:contextualSpacing/>
        <w:textAlignment w:val="auto"/>
        <w:outlineLvl w:val="9"/>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仿宋简体" w:hAnsi="方正仿宋简体" w:eastAsia="方正仿宋简体" w:cs="方正仿宋简体"/>
          <w:sz w:val="28"/>
          <w:szCs w:val="28"/>
          <w:lang w:val="en-US" w:eastAsia="zh-CN"/>
        </w:rPr>
        <w:t>2.</w:t>
      </w:r>
      <w:r>
        <w:rPr>
          <w:rFonts w:hint="eastAsia" w:ascii="方正仿宋简体" w:hAnsi="方正仿宋简体" w:eastAsia="方正仿宋简体" w:cs="方正仿宋简体"/>
          <w:color w:val="000000" w:themeColor="text1"/>
          <w:sz w:val="28"/>
          <w:szCs w:val="28"/>
          <w14:textFill>
            <w14:solidFill>
              <w14:schemeClr w14:val="tx1"/>
            </w14:solidFill>
          </w14:textFill>
        </w:rPr>
        <w:t>所投供应商需在中国境内注册、具有独立法人资格，符合相关法律法规的经销商</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8"/>
          <w:szCs w:val="28"/>
          <w14:textFill>
            <w14:solidFill>
              <w14:schemeClr w14:val="tx1"/>
            </w14:solidFill>
          </w14:textFill>
        </w:rPr>
        <w:t>所投供应商</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销售人员及联系人要有公司授权许可等证明资料</w:t>
      </w:r>
      <w:r>
        <w:rPr>
          <w:rFonts w:hint="eastAsia" w:ascii="方正仿宋简体" w:hAnsi="方正仿宋简体" w:eastAsia="方正仿宋简体" w:cs="方正仿宋简体"/>
          <w:b/>
          <w:bCs/>
          <w:color w:val="FF0000"/>
          <w:sz w:val="28"/>
          <w:szCs w:val="28"/>
          <w:lang w:eastAsia="zh-CN"/>
        </w:rPr>
        <w:t>（凭报名表、授权书、联系人身份证原件进行现场报名登记）</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p>
    <w:p>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9"/>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报名表</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8"/>
          <w:szCs w:val="28"/>
          <w:lang w:val="en-US" w:eastAsia="zh-CN"/>
          <w14:textFill>
            <w14:solidFill>
              <w14:schemeClr w14:val="tx1"/>
            </w14:solidFill>
          </w14:textFill>
        </w:rPr>
        <w:t>报名时填全必交</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p>
    <w:tbl>
      <w:tblPr>
        <w:tblStyle w:val="18"/>
        <w:tblW w:w="93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1451"/>
        <w:gridCol w:w="1500"/>
        <w:gridCol w:w="2392"/>
        <w:gridCol w:w="1203"/>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公司名称</w:t>
            </w:r>
          </w:p>
        </w:tc>
        <w:tc>
          <w:tcPr>
            <w:tcW w:w="1451"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所投产品</w:t>
            </w:r>
          </w:p>
        </w:tc>
        <w:tc>
          <w:tcPr>
            <w:tcW w:w="1500"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分类</w:t>
            </w: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包号</w:t>
            </w:r>
          </w:p>
        </w:tc>
        <w:tc>
          <w:tcPr>
            <w:tcW w:w="2392"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公司</w:t>
            </w: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资质</w:t>
            </w:r>
            <w:r>
              <w:rPr>
                <w:rFonts w:hint="eastAsia" w:ascii="方正仿宋简体" w:hAnsi="方正仿宋简体" w:eastAsia="方正仿宋简体" w:cs="方正仿宋简体"/>
                <w:b w:val="0"/>
                <w:bCs w:val="0"/>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产品</w:t>
            </w:r>
          </w:p>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注册证及附件</w:t>
            </w:r>
          </w:p>
        </w:tc>
        <w:tc>
          <w:tcPr>
            <w:tcW w:w="1203"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联系人</w:t>
            </w:r>
          </w:p>
        </w:tc>
        <w:tc>
          <w:tcPr>
            <w:tcW w:w="1455"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344"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1"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500"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2392"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203"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5"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344"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1"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500"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2392"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203"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5"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r>
    </w:tbl>
    <w:p>
      <w:pPr>
        <w:pStyle w:val="20"/>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备注</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8"/>
          <w:szCs w:val="28"/>
          <w14:textFill>
            <w14:solidFill>
              <w14:schemeClr w14:val="tx1"/>
            </w14:solidFill>
          </w14:textFill>
        </w:rPr>
        <w:t>报名表论证开始前现场提交</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p>
    <w:p>
      <w:pPr>
        <w:pStyle w:val="20"/>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方正仿宋简体" w:hAnsi="方正仿宋简体" w:eastAsia="方正仿宋简体" w:cs="方正仿宋简体"/>
          <w:b/>
          <w:bCs/>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t>3、</w:t>
      </w:r>
      <w:r>
        <w:rPr>
          <w:rFonts w:hint="eastAsia" w:ascii="方正仿宋简体" w:hAnsi="方正仿宋简体" w:eastAsia="方正仿宋简体" w:cs="方正仿宋简体"/>
          <w:b/>
          <w:bCs/>
          <w:color w:val="FF0000"/>
          <w:sz w:val="28"/>
          <w:szCs w:val="28"/>
          <w:lang w:val="en-US" w:eastAsia="zh-CN"/>
        </w:rPr>
        <w:t>参与论证的供应商报名当天提交电子版设备论证清单，填写所投产品品牌及型号，表格样式见附后EXCEL表。</w:t>
      </w:r>
    </w:p>
    <w:p>
      <w:pPr>
        <w:pStyle w:val="20"/>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4"/>
        </w:numPr>
        <w:kinsoku/>
        <w:wordWrap/>
        <w:overflowPunct/>
        <w:topLinePunct w:val="0"/>
        <w:autoSpaceDE/>
        <w:autoSpaceDN/>
        <w:bidi w:val="0"/>
        <w:adjustRightInd/>
        <w:snapToGrid/>
        <w:spacing w:before="156" w:beforeLines="50" w:after="156" w:afterLines="50" w:line="440" w:lineRule="exact"/>
        <w:textAlignment w:val="auto"/>
        <w:outlineLvl w:val="9"/>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时间</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40" w:lineRule="exact"/>
        <w:textAlignment w:val="auto"/>
        <w:outlineLvl w:val="9"/>
        <w:rPr>
          <w:rFonts w:hint="eastAsia" w:ascii="方正仿宋简体" w:hAnsi="方正仿宋简体" w:eastAsia="方正仿宋简体" w:cs="方正仿宋简体"/>
          <w:b/>
          <w:bCs/>
          <w:color w:val="FF0000"/>
          <w:kern w:val="2"/>
          <w:sz w:val="28"/>
          <w:szCs w:val="28"/>
          <w:highlight w:val="none"/>
          <w:lang w:val="en-US" w:eastAsia="zh-CN" w:bidi="ar-SA"/>
        </w:rPr>
      </w:pPr>
      <w:r>
        <w:rPr>
          <w:rFonts w:hint="eastAsia" w:ascii="方正仿宋简体" w:hAnsi="方正仿宋简体" w:eastAsia="方正仿宋简体" w:cs="方正仿宋简体"/>
          <w:b/>
          <w:bCs/>
          <w:color w:val="auto"/>
          <w:kern w:val="2"/>
          <w:sz w:val="28"/>
          <w:szCs w:val="28"/>
          <w:highlight w:val="none"/>
          <w:lang w:val="en-US" w:eastAsia="zh-CN" w:bidi="ar-SA"/>
        </w:rPr>
        <w:t>1、发布时间：</w:t>
      </w:r>
      <w:r>
        <w:rPr>
          <w:rFonts w:hint="eastAsia" w:ascii="方正仿宋简体" w:hAnsi="方正仿宋简体" w:eastAsia="方正仿宋简体" w:cs="方正仿宋简体"/>
          <w:b/>
          <w:bCs/>
          <w:color w:val="FF0000"/>
          <w:kern w:val="2"/>
          <w:sz w:val="28"/>
          <w:szCs w:val="28"/>
          <w:highlight w:val="none"/>
          <w:lang w:val="en-US" w:eastAsia="zh-CN" w:bidi="ar-SA"/>
        </w:rPr>
        <w:t>2026年7月15日（星期三）</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40" w:lineRule="exact"/>
        <w:textAlignment w:val="auto"/>
        <w:outlineLvl w:val="9"/>
        <w:rPr>
          <w:rFonts w:hint="default"/>
          <w:b/>
          <w:bCs/>
          <w:color w:val="FF0000"/>
          <w:lang w:val="en-US" w:eastAsia="zh-CN"/>
        </w:rPr>
      </w:pPr>
      <w:r>
        <w:rPr>
          <w:rFonts w:hint="eastAsia" w:ascii="方正仿宋简体" w:hAnsi="方正仿宋简体" w:eastAsia="方正仿宋简体" w:cs="方正仿宋简体"/>
          <w:b/>
          <w:bCs/>
          <w:color w:val="auto"/>
          <w:kern w:val="2"/>
          <w:sz w:val="28"/>
          <w:szCs w:val="28"/>
          <w:highlight w:val="none"/>
          <w:lang w:val="en-US" w:eastAsia="zh-CN" w:bidi="ar-SA"/>
        </w:rPr>
        <w:t>2、论证时间：</w:t>
      </w:r>
      <w:r>
        <w:rPr>
          <w:rFonts w:hint="eastAsia" w:ascii="方正仿宋简体" w:hAnsi="方正仿宋简体" w:eastAsia="方正仿宋简体" w:cs="方正仿宋简体"/>
          <w:b/>
          <w:bCs/>
          <w:color w:val="FF0000"/>
          <w:kern w:val="2"/>
          <w:sz w:val="28"/>
          <w:szCs w:val="28"/>
          <w:highlight w:val="none"/>
          <w:lang w:val="en-US" w:eastAsia="zh-CN" w:bidi="ar-SA"/>
        </w:rPr>
        <w:t>2026年7月22日（星期三）下午2:30开始</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b/>
          <w:bCs/>
          <w:sz w:val="28"/>
          <w:szCs w:val="28"/>
          <w:lang w:eastAsia="zh-CN"/>
        </w:rPr>
      </w:pPr>
      <w:r>
        <w:rPr>
          <w:rFonts w:hint="eastAsia" w:ascii="方正仿宋简体" w:hAnsi="方正仿宋简体" w:eastAsia="方正仿宋简体" w:cs="方正仿宋简体"/>
          <w:b/>
          <w:bCs/>
          <w:sz w:val="28"/>
          <w:szCs w:val="28"/>
          <w:lang w:eastAsia="zh-CN"/>
        </w:rPr>
        <w:t>六、论证</w:t>
      </w:r>
      <w:r>
        <w:rPr>
          <w:rFonts w:hint="eastAsia" w:ascii="方正仿宋简体" w:hAnsi="方正仿宋简体" w:eastAsia="方正仿宋简体" w:cs="方正仿宋简体"/>
          <w:b/>
          <w:bCs/>
          <w:sz w:val="28"/>
          <w:szCs w:val="28"/>
        </w:rPr>
        <w:t>项目</w:t>
      </w:r>
    </w:p>
    <w:p>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方正仿宋简体" w:hAnsi="方正仿宋简体" w:eastAsia="方正仿宋简体" w:cs="方正仿宋简体"/>
          <w:b/>
          <w:bCs/>
          <w:color w:val="auto"/>
          <w:sz w:val="28"/>
          <w:szCs w:val="28"/>
          <w:lang w:val="en-US" w:eastAsia="zh-CN"/>
        </w:rPr>
      </w:pPr>
      <w:r>
        <w:rPr>
          <w:rFonts w:hint="eastAsia" w:ascii="方正仿宋简体" w:hAnsi="方正仿宋简体" w:eastAsia="方正仿宋简体" w:cs="方正仿宋简体"/>
          <w:b/>
          <w:bCs/>
          <w:color w:val="auto"/>
          <w:sz w:val="28"/>
          <w:szCs w:val="28"/>
          <w:lang w:val="en-US" w:eastAsia="zh-CN"/>
        </w:rPr>
        <w:t>包1：口腔设备</w:t>
      </w:r>
    </w:p>
    <w:tbl>
      <w:tblPr>
        <w:tblStyle w:val="18"/>
        <w:tblW w:w="1037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4"/>
        <w:gridCol w:w="2131"/>
        <w:gridCol w:w="4364"/>
        <w:gridCol w:w="1590"/>
        <w:gridCol w:w="1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81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序号</w:t>
            </w:r>
          </w:p>
        </w:tc>
        <w:tc>
          <w:tcPr>
            <w:tcW w:w="2131"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科室</w:t>
            </w:r>
          </w:p>
        </w:tc>
        <w:tc>
          <w:tcPr>
            <w:tcW w:w="436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设备名称</w:t>
            </w:r>
          </w:p>
        </w:tc>
        <w:tc>
          <w:tcPr>
            <w:tcW w:w="1590"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需求数量    （台、套）</w:t>
            </w:r>
          </w:p>
        </w:tc>
        <w:tc>
          <w:tcPr>
            <w:tcW w:w="14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预算金额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4" w:hRule="atLeast"/>
        </w:trPr>
        <w:tc>
          <w:tcPr>
            <w:tcW w:w="814" w:type="dxa"/>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1</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口腔科</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牙椅</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14</w:t>
            </w:r>
          </w:p>
        </w:tc>
        <w:tc>
          <w:tcPr>
            <w:tcW w:w="14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166.60</w:t>
            </w:r>
          </w:p>
        </w:tc>
      </w:tr>
    </w:tbl>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序号1、</w:t>
      </w:r>
      <w:r>
        <w:rPr>
          <w:rFonts w:hint="eastAsia" w:ascii="方正仿宋简体" w:hAnsi="方正仿宋简体" w:eastAsia="方正仿宋简体" w:cs="方正仿宋简体"/>
          <w:b/>
          <w:bCs/>
          <w:i w:val="0"/>
          <w:iCs w:val="0"/>
          <w:color w:val="000000"/>
          <w:kern w:val="0"/>
          <w:sz w:val="30"/>
          <w:szCs w:val="30"/>
          <w:u w:val="none"/>
          <w:lang w:val="en-US" w:eastAsia="zh-CN" w:bidi="ar"/>
        </w:rPr>
        <w:t>口腔科-</w:t>
      </w:r>
      <w:r>
        <w:rPr>
          <w:rFonts w:hint="default" w:ascii="方正仿宋简体" w:hAnsi="方正仿宋简体" w:eastAsia="方正仿宋简体" w:cs="方正仿宋简体"/>
          <w:b/>
          <w:bCs/>
          <w:color w:val="auto"/>
          <w:kern w:val="2"/>
          <w:sz w:val="30"/>
          <w:szCs w:val="30"/>
          <w:highlight w:val="none"/>
          <w:lang w:val="en-US" w:eastAsia="zh-CN" w:bidi="ar-SA"/>
        </w:rPr>
        <w:t>牙椅</w:t>
      </w:r>
      <w:r>
        <w:rPr>
          <w:rFonts w:hint="eastAsia" w:ascii="方正仿宋简体" w:hAnsi="方正仿宋简体" w:eastAsia="方正仿宋简体" w:cs="方正仿宋简体"/>
          <w:b/>
          <w:bCs/>
          <w:color w:val="auto"/>
          <w:kern w:val="2"/>
          <w:sz w:val="30"/>
          <w:szCs w:val="30"/>
          <w:highlight w:val="none"/>
          <w:lang w:val="en-US" w:eastAsia="zh-CN" w:bidi="ar-SA"/>
        </w:rPr>
        <w:t>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LED口腔灯，照度：3000Lux—40000Lux；</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患者治疗椅，座椅承重范围≥150KG。椅位最低高度≤435mm，最高高度≥700mm。</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LED口腔灯</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患者治疗椅</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医生工作台（医生单元）</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助手工作台（助手单元）</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高速手机</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低速手机</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痰盂</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三用喷枪</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光固化机</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洁牙机</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管路消毒系统</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脚控开关单元</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强力吸唾</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弱力吸唾</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医师椅及护士椅各一个。</w:t>
      </w:r>
    </w:p>
    <w:p>
      <w:pPr>
        <w:keepNext w:val="0"/>
        <w:keepLines w:val="0"/>
        <w:pageBreakBefore w:val="0"/>
        <w:widowControl/>
        <w:kinsoku/>
        <w:wordWrap/>
        <w:overflowPunct/>
        <w:topLinePunct w:val="0"/>
        <w:autoSpaceDE/>
        <w:autoSpaceDN/>
        <w:bidi w:val="0"/>
        <w:adjustRightInd/>
        <w:snapToGrid/>
        <w:spacing w:before="157" w:beforeLines="50" w:after="157" w:afterLines="50" w:line="460" w:lineRule="exact"/>
        <w:jc w:val="left"/>
        <w:textAlignment w:val="auto"/>
        <w:outlineLvl w:val="9"/>
        <w:rPr>
          <w:rFonts w:hint="default" w:ascii="方正仿宋简体" w:hAnsi="方正仿宋简体" w:eastAsia="方正仿宋简体" w:cs="方正仿宋简体"/>
          <w:b/>
          <w:bCs/>
          <w:color w:val="auto"/>
          <w:sz w:val="28"/>
          <w:szCs w:val="28"/>
          <w:highlight w:val="none"/>
          <w:lang w:val="en-US" w:eastAsia="zh-CN"/>
        </w:rPr>
      </w:pPr>
      <w:r>
        <w:rPr>
          <w:rFonts w:hint="eastAsia" w:ascii="方正仿宋简体" w:hAnsi="方正仿宋简体" w:eastAsia="方正仿宋简体" w:cs="方正仿宋简体"/>
          <w:b/>
          <w:bCs/>
          <w:sz w:val="28"/>
          <w:szCs w:val="28"/>
          <w:lang w:eastAsia="zh-CN"/>
        </w:rPr>
        <w:t>七、包</w:t>
      </w:r>
      <w:r>
        <w:rPr>
          <w:rFonts w:hint="eastAsia" w:ascii="方正仿宋简体" w:hAnsi="方正仿宋简体" w:eastAsia="方正仿宋简体" w:cs="方正仿宋简体"/>
          <w:b/>
          <w:bCs/>
          <w:sz w:val="28"/>
          <w:szCs w:val="28"/>
          <w:lang w:val="en-US" w:eastAsia="zh-CN"/>
        </w:rPr>
        <w:t>1中牙椅免费质保年限不低于5年；</w:t>
      </w:r>
      <w:r>
        <w:rPr>
          <w:rFonts w:hint="eastAsia" w:ascii="方正仿宋简体" w:hAnsi="方正仿宋简体" w:eastAsia="方正仿宋简体" w:cs="方正仿宋简体"/>
          <w:b/>
          <w:bCs/>
          <w:color w:val="auto"/>
          <w:sz w:val="28"/>
          <w:szCs w:val="28"/>
          <w:highlight w:val="none"/>
          <w:lang w:val="en-US" w:eastAsia="zh-CN"/>
        </w:rPr>
        <w:t>。</w:t>
      </w:r>
    </w:p>
    <w:p>
      <w:pPr>
        <w:keepNext w:val="0"/>
        <w:keepLines w:val="0"/>
        <w:pageBreakBefore w:val="0"/>
        <w:widowControl/>
        <w:kinsoku/>
        <w:wordWrap/>
        <w:overflowPunct/>
        <w:topLinePunct w:val="0"/>
        <w:autoSpaceDE/>
        <w:autoSpaceDN/>
        <w:bidi w:val="0"/>
        <w:adjustRightInd/>
        <w:snapToGrid/>
        <w:spacing w:after="157" w:afterLines="50" w:line="460" w:lineRule="exact"/>
        <w:jc w:val="left"/>
        <w:textAlignment w:val="auto"/>
        <w:outlineLvl w:val="9"/>
        <w:rPr>
          <w:rFonts w:hint="eastAsia" w:ascii="方正仿宋简体" w:hAnsi="方正仿宋简体" w:eastAsia="方正仿宋简体" w:cs="方正仿宋简体"/>
          <w:b/>
          <w:bCs/>
          <w:sz w:val="28"/>
          <w:szCs w:val="28"/>
          <w:lang w:val="en-US" w:eastAsia="zh-CN"/>
        </w:rPr>
      </w:pPr>
      <w:r>
        <w:rPr>
          <w:rFonts w:hint="eastAsia" w:ascii="方正仿宋简体" w:hAnsi="方正仿宋简体" w:eastAsia="方正仿宋简体" w:cs="方正仿宋简体"/>
          <w:b/>
          <w:bCs/>
          <w:sz w:val="28"/>
          <w:szCs w:val="28"/>
          <w:lang w:eastAsia="zh-CN"/>
        </w:rPr>
        <w:t>八、参加论证的供应商需要提交一套论证资料（正本</w:t>
      </w:r>
      <w:r>
        <w:rPr>
          <w:rFonts w:hint="eastAsia" w:ascii="方正仿宋简体" w:hAnsi="方正仿宋简体" w:eastAsia="方正仿宋简体" w:cs="方正仿宋简体"/>
          <w:b/>
          <w:bCs/>
          <w:sz w:val="28"/>
          <w:szCs w:val="28"/>
          <w:lang w:val="en-US" w:eastAsia="zh-CN"/>
        </w:rPr>
        <w:t>1本、副本3本</w:t>
      </w:r>
      <w:r>
        <w:rPr>
          <w:rFonts w:hint="eastAsia" w:ascii="方正仿宋简体" w:hAnsi="方正仿宋简体" w:eastAsia="方正仿宋简体" w:cs="方正仿宋简体"/>
          <w:b/>
          <w:bCs/>
          <w:sz w:val="28"/>
          <w:szCs w:val="28"/>
          <w:lang w:eastAsia="zh-CN"/>
        </w:rPr>
        <w:t>）。</w:t>
      </w:r>
    </w:p>
    <w:p>
      <w:pPr>
        <w:keepNext w:val="0"/>
        <w:keepLines w:val="0"/>
        <w:pageBreakBefore w:val="0"/>
        <w:widowControl/>
        <w:kinsoku/>
        <w:wordWrap/>
        <w:overflowPunct/>
        <w:topLinePunct w:val="0"/>
        <w:autoSpaceDE/>
        <w:autoSpaceDN/>
        <w:bidi w:val="0"/>
        <w:adjustRightInd/>
        <w:snapToGrid/>
        <w:spacing w:after="157" w:afterLines="50" w:line="360" w:lineRule="exact"/>
        <w:jc w:val="left"/>
        <w:textAlignment w:val="auto"/>
        <w:outlineLvl w:val="9"/>
        <w:rPr>
          <w:rFonts w:hint="eastAsia" w:ascii="方正仿宋简体" w:hAnsi="方正仿宋简体" w:eastAsia="方正仿宋简体" w:cs="方正仿宋简体"/>
          <w:b/>
          <w:bCs/>
          <w:sz w:val="28"/>
          <w:szCs w:val="28"/>
          <w:lang w:val="en-US" w:eastAsia="zh-CN"/>
        </w:rPr>
      </w:pPr>
      <w:r>
        <w:rPr>
          <w:rFonts w:hint="eastAsia" w:ascii="方正仿宋简体" w:hAnsi="方正仿宋简体" w:eastAsia="方正仿宋简体" w:cs="方正仿宋简体"/>
          <w:b/>
          <w:bCs/>
          <w:sz w:val="28"/>
          <w:szCs w:val="28"/>
          <w:lang w:val="en-US" w:eastAsia="zh-CN"/>
        </w:rPr>
        <w:t>九、联系人</w:t>
      </w:r>
    </w:p>
    <w:p>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方正仿宋简体" w:hAnsi="方正仿宋简体" w:eastAsia="方正仿宋简体" w:cs="方正仿宋简体"/>
          <w:b w:val="0"/>
          <w:bCs w:val="0"/>
          <w:color w:val="auto"/>
          <w:sz w:val="28"/>
          <w:szCs w:val="28"/>
          <w:lang w:val="en-US" w:eastAsia="zh-CN"/>
        </w:rPr>
      </w:pPr>
      <w:r>
        <w:rPr>
          <w:rFonts w:hint="eastAsia" w:ascii="方正仿宋简体" w:hAnsi="方正仿宋简体" w:eastAsia="方正仿宋简体" w:cs="方正仿宋简体"/>
          <w:b w:val="0"/>
          <w:bCs w:val="0"/>
          <w:color w:val="auto"/>
          <w:sz w:val="28"/>
          <w:szCs w:val="28"/>
          <w:lang w:val="en-US" w:eastAsia="zh-CN"/>
        </w:rPr>
        <w:t>南京市江宁医院： 袁翰超                联系电话：52087018</w:t>
      </w:r>
    </w:p>
    <w:p>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方正仿宋简体" w:hAnsi="方正仿宋简体" w:eastAsia="方正仿宋简体" w:cs="方正仿宋简体"/>
          <w:b w:val="0"/>
          <w:bCs w:val="0"/>
          <w:color w:val="auto"/>
          <w:sz w:val="28"/>
          <w:szCs w:val="28"/>
          <w:lang w:val="en-US" w:eastAsia="zh-CN"/>
        </w:rPr>
      </w:pPr>
      <w:r>
        <w:rPr>
          <w:rFonts w:hint="eastAsia" w:ascii="方正仿宋简体" w:hAnsi="方正仿宋简体" w:eastAsia="方正仿宋简体" w:cs="方正仿宋简体"/>
          <w:b w:val="0"/>
          <w:bCs w:val="0"/>
          <w:color w:val="auto"/>
          <w:sz w:val="28"/>
          <w:szCs w:val="28"/>
          <w:lang w:val="en-US" w:eastAsia="zh-CN"/>
        </w:rPr>
        <w:t>江宁卫健委： 钱惠、史定金              联系电话：51191172</w:t>
      </w:r>
      <w:bookmarkStart w:id="1" w:name="_Hlk107847795"/>
    </w:p>
    <w:p>
      <w:pPr>
        <w:pStyle w:val="2"/>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sectPr>
          <w:footerReference r:id="rId3" w:type="default"/>
          <w:pgSz w:w="11906" w:h="16838"/>
          <w:pgMar w:top="935" w:right="991" w:bottom="850" w:left="993" w:header="851" w:footer="992" w:gutter="0"/>
          <w:cols w:space="0" w:num="1"/>
          <w:rtlGutter w:val="0"/>
          <w:docGrid w:type="lines" w:linePitch="312" w:charSpace="0"/>
        </w:sectPr>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spacing w:line="500" w:lineRule="exact"/>
        <w:ind w:firstLine="779"/>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南京市政府采购供应商信用记录表</w:t>
      </w:r>
    </w:p>
    <w:p>
      <w:pPr>
        <w:spacing w:line="500" w:lineRule="exact"/>
        <w:ind w:firstLine="779"/>
        <w:jc w:val="center"/>
        <w:rPr>
          <w:rFonts w:hint="eastAsia" w:ascii="宋体" w:hAnsi="宋体" w:cs="宋体"/>
          <w:color w:val="auto"/>
          <w:sz w:val="44"/>
          <w:szCs w:val="44"/>
          <w:highlight w:val="none"/>
        </w:rPr>
      </w:pPr>
      <w:r>
        <w:rPr>
          <w:rFonts w:hint="eastAsia" w:ascii="宋体" w:hAnsi="宋体" w:cs="宋体"/>
          <w:bCs/>
          <w:color w:val="auto"/>
          <w:sz w:val="44"/>
          <w:szCs w:val="44"/>
          <w:highlight w:val="none"/>
        </w:rPr>
        <w:t>暨信用承诺书（格式）</w:t>
      </w:r>
    </w:p>
    <w:p>
      <w:pPr>
        <w:spacing w:line="500" w:lineRule="exact"/>
        <w:ind w:firstLine="372"/>
        <w:jc w:val="center"/>
        <w:rPr>
          <w:rFonts w:hint="eastAsia" w:ascii="宋体" w:hAnsi="宋体" w:cs="宋体"/>
          <w:b/>
          <w:bCs/>
          <w:color w:val="auto"/>
          <w:highlight w:val="none"/>
        </w:rPr>
      </w:pPr>
      <w:r>
        <w:rPr>
          <w:rFonts w:hint="eastAsia" w:ascii="宋体" w:hAnsi="宋体" w:cs="宋体"/>
          <w:bCs/>
          <w:color w:val="auto"/>
          <w:highlight w:val="none"/>
          <w:lang w:val="en-US" w:eastAsia="zh-CN"/>
        </w:rPr>
        <w:t xml:space="preserve">                                      </w:t>
      </w:r>
      <w:r>
        <w:rPr>
          <w:rFonts w:hint="eastAsia" w:ascii="宋体" w:hAnsi="宋体" w:cs="宋体"/>
          <w:bCs/>
          <w:color w:val="auto"/>
          <w:highlight w:val="none"/>
        </w:rPr>
        <w:t>年  月   日</w:t>
      </w:r>
    </w:p>
    <w:tbl>
      <w:tblPr>
        <w:tblStyle w:val="18"/>
        <w:tblW w:w="970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3402"/>
        <w:gridCol w:w="2342"/>
        <w:gridCol w:w="22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单位名称</w:t>
            </w:r>
          </w:p>
        </w:tc>
        <w:tc>
          <w:tcPr>
            <w:tcW w:w="3402"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2342"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统一社会信用代码</w:t>
            </w:r>
          </w:p>
        </w:tc>
        <w:tc>
          <w:tcPr>
            <w:tcW w:w="2290"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法定代表人</w:t>
            </w:r>
          </w:p>
        </w:tc>
        <w:tc>
          <w:tcPr>
            <w:tcW w:w="3402"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2342"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联系人</w:t>
            </w:r>
          </w:p>
        </w:tc>
        <w:tc>
          <w:tcPr>
            <w:tcW w:w="2290"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 xml:space="preserve">联系地址 </w:t>
            </w:r>
          </w:p>
        </w:tc>
        <w:tc>
          <w:tcPr>
            <w:tcW w:w="3402"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2342"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联系电话</w:t>
            </w:r>
          </w:p>
        </w:tc>
        <w:tc>
          <w:tcPr>
            <w:tcW w:w="2290"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59"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信用承诺</w:t>
            </w:r>
          </w:p>
        </w:tc>
        <w:tc>
          <w:tcPr>
            <w:tcW w:w="8034" w:type="dxa"/>
            <w:gridSpan w:val="3"/>
            <w:vAlign w:val="top"/>
          </w:tcPr>
          <w:p>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我公司自愿参加</w:t>
            </w:r>
            <w:r>
              <w:rPr>
                <w:rFonts w:hint="eastAsia" w:ascii="方正仿宋_GBK" w:eastAsia="方正仿宋_GBK"/>
                <w:sz w:val="21"/>
                <w:szCs w:val="21"/>
              </w:rPr>
              <w:t>贵</w:t>
            </w:r>
            <w:r>
              <w:rPr>
                <w:rFonts w:hint="eastAsia" w:ascii="方正仿宋_GBK" w:eastAsia="方正仿宋_GBK"/>
                <w:sz w:val="21"/>
                <w:szCs w:val="21"/>
                <w:lang w:eastAsia="zh-CN"/>
              </w:rPr>
              <w:t>单位</w:t>
            </w:r>
            <w:r>
              <w:rPr>
                <w:rFonts w:hint="eastAsia" w:ascii="宋体" w:hAnsi="宋体" w:eastAsia="宋体" w:cs="宋体"/>
                <w:bCs/>
                <w:color w:val="auto"/>
                <w:sz w:val="21"/>
                <w:szCs w:val="24"/>
                <w:highlight w:val="none"/>
                <w:lang w:val="en-US" w:eastAsia="zh-CN" w:bidi="ar-SA"/>
              </w:rPr>
              <w:t>组织的本次采购活动，严格遵守《中华人民共和国</w:t>
            </w:r>
            <w:r>
              <w:rPr>
                <w:rFonts w:hint="eastAsia" w:ascii="宋体" w:hAnsi="宋体" w:eastAsia="宋体" w:cs="宋体"/>
                <w:color w:val="auto"/>
                <w:sz w:val="21"/>
                <w:szCs w:val="24"/>
                <w:highlight w:val="none"/>
                <w:lang w:val="en-US" w:eastAsia="zh-CN" w:bidi="ar-SA"/>
              </w:rPr>
              <w:t>政府采购法</w:t>
            </w:r>
            <w:r>
              <w:rPr>
                <w:rFonts w:hint="eastAsia" w:ascii="宋体" w:hAnsi="宋体" w:eastAsia="宋体" w:cs="宋体"/>
                <w:bCs/>
                <w:color w:val="auto"/>
                <w:sz w:val="21"/>
                <w:szCs w:val="24"/>
                <w:highlight w:val="none"/>
                <w:lang w:val="en-US" w:eastAsia="zh-CN" w:bidi="ar-SA"/>
              </w:rPr>
              <w:t>》及相关法律法规，坚守公开、公平、公证、诚实信用的原则，已发诚信经营，无条件遵守本次政府采购活动的各项规定。</w:t>
            </w:r>
          </w:p>
          <w:p>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们郑重承诺，本公司符合《政府采购法》第二十二条规定的条件，包括：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未被列入失信被执行人、重大税收违法失信主体、政府采购严重违法失信行为记录名单；符合法律、行政法规和采购文件规定的其他条件。如有弄虚作假或其他违法违规行为，愿承担一切法律责任，接受各级政府采购监督部门和有权机关的的审查和处罚。</w:t>
            </w:r>
          </w:p>
          <w:p>
            <w:pPr>
              <w:widowControl w:val="0"/>
              <w:spacing w:line="360" w:lineRule="auto"/>
              <w:ind w:firstLine="372"/>
              <w:jc w:val="center"/>
              <w:rPr>
                <w:rFonts w:hint="eastAsia" w:ascii="宋体" w:hAnsi="宋体" w:eastAsia="宋体" w:cs="宋体"/>
                <w:b/>
                <w:bCs/>
                <w:color w:val="auto"/>
                <w:sz w:val="21"/>
                <w:szCs w:val="24"/>
                <w:highlight w:val="none"/>
                <w:lang w:val="en-US" w:eastAsia="zh-CN" w:bidi="ar-SA"/>
              </w:rPr>
            </w:pPr>
            <w:r>
              <w:rPr>
                <w:rFonts w:hint="eastAsia" w:ascii="宋体" w:hAnsi="宋体" w:cs="宋体"/>
                <w:bCs/>
                <w:color w:val="auto"/>
                <w:sz w:val="21"/>
                <w:szCs w:val="24"/>
                <w:highlight w:val="none"/>
                <w:lang w:val="en-US" w:eastAsia="zh-CN" w:bidi="ar-SA"/>
              </w:rPr>
              <w:t xml:space="preserve">      </w:t>
            </w:r>
            <w:r>
              <w:rPr>
                <w:rFonts w:hint="eastAsia" w:ascii="宋体" w:hAnsi="宋体" w:eastAsia="宋体" w:cs="宋体"/>
                <w:bCs/>
                <w:color w:val="auto"/>
                <w:sz w:val="21"/>
                <w:szCs w:val="24"/>
                <w:highlight w:val="none"/>
                <w:lang w:val="en-US" w:eastAsia="zh-CN" w:bidi="ar-SA"/>
              </w:rPr>
              <w:t>供应商名称（盖章）：</w:t>
            </w:r>
          </w:p>
          <w:p>
            <w:pPr>
              <w:widowControl w:val="0"/>
              <w:spacing w:line="360" w:lineRule="auto"/>
              <w:ind w:firstLine="372"/>
              <w:jc w:val="center"/>
              <w:rPr>
                <w:rFonts w:hint="eastAsia" w:ascii="宋体" w:hAnsi="宋体" w:eastAsia="宋体" w:cs="宋体"/>
                <w:b/>
                <w:bCs/>
                <w:color w:val="auto"/>
                <w:sz w:val="21"/>
                <w:szCs w:val="24"/>
                <w:highlight w:val="none"/>
                <w:lang w:val="en-US" w:eastAsia="zh-CN" w:bidi="ar-SA"/>
              </w:rPr>
            </w:pPr>
            <w:r>
              <w:rPr>
                <w:rFonts w:hint="eastAsia" w:ascii="宋体" w:hAnsi="宋体" w:cs="宋体"/>
                <w:bCs/>
                <w:color w:val="auto"/>
                <w:sz w:val="21"/>
                <w:szCs w:val="24"/>
                <w:highlight w:val="none"/>
                <w:lang w:val="en-US" w:eastAsia="zh-CN" w:bidi="ar-SA"/>
              </w:rPr>
              <w:t xml:space="preserve">      </w:t>
            </w:r>
            <w:r>
              <w:rPr>
                <w:rFonts w:hint="eastAsia" w:ascii="宋体" w:hAnsi="宋体" w:eastAsia="宋体" w:cs="宋体"/>
                <w:bCs/>
                <w:color w:val="auto"/>
                <w:sz w:val="21"/>
                <w:szCs w:val="24"/>
                <w:highlight w:val="none"/>
                <w:lang w:val="en-US" w:eastAsia="zh-CN" w:bidi="ar-SA"/>
              </w:rPr>
              <w:t>法定代表人（签字）：</w:t>
            </w:r>
          </w:p>
          <w:p>
            <w:pPr>
              <w:widowControl w:val="0"/>
              <w:spacing w:line="360" w:lineRule="auto"/>
              <w:ind w:firstLine="372"/>
              <w:jc w:val="center"/>
              <w:rPr>
                <w:rFonts w:hint="eastAsia" w:ascii="宋体" w:hAnsi="宋体" w:eastAsia="宋体" w:cs="宋体"/>
                <w:b/>
                <w:bCs/>
                <w:color w:val="auto"/>
                <w:sz w:val="21"/>
                <w:szCs w:val="24"/>
                <w:highlight w:val="none"/>
                <w:lang w:val="en-US" w:eastAsia="zh-CN" w:bidi="ar-SA"/>
              </w:rPr>
            </w:pPr>
            <w:r>
              <w:rPr>
                <w:rFonts w:hint="eastAsia" w:ascii="宋体" w:hAnsi="宋体" w:cs="宋体"/>
                <w:bCs/>
                <w:color w:val="auto"/>
                <w:sz w:val="21"/>
                <w:szCs w:val="24"/>
                <w:highlight w:val="none"/>
                <w:lang w:val="en-US" w:eastAsia="zh-CN" w:bidi="ar-SA"/>
              </w:rPr>
              <w:t xml:space="preserve">        </w:t>
            </w:r>
            <w:r>
              <w:rPr>
                <w:rFonts w:hint="eastAsia" w:ascii="宋体" w:hAnsi="宋体" w:eastAsia="宋体" w:cs="宋体"/>
                <w:bCs/>
                <w:color w:val="auto"/>
                <w:sz w:val="21"/>
                <w:szCs w:val="24"/>
                <w:highlight w:val="none"/>
                <w:lang w:val="en-US" w:eastAsia="zh-CN" w:bidi="ar-SA"/>
              </w:rPr>
              <w:t>年    月     日</w:t>
            </w:r>
          </w:p>
        </w:tc>
      </w:tr>
    </w:tbl>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bookmarkEnd w:id="1"/>
    <w:p>
      <w:pPr>
        <w:widowControl/>
        <w:jc w:val="left"/>
        <w:rPr>
          <w:rFonts w:hint="eastAsia" w:ascii="方正仿宋_GBK" w:eastAsia="方正仿宋_GBK"/>
          <w:b/>
          <w:sz w:val="32"/>
        </w:rPr>
      </w:pPr>
    </w:p>
    <w:p>
      <w:pPr>
        <w:widowControl/>
        <w:jc w:val="left"/>
        <w:rPr>
          <w:rFonts w:hint="eastAsia" w:ascii="方正仿宋_GBK" w:eastAsia="方正仿宋_GBK"/>
          <w:b/>
          <w:sz w:val="32"/>
        </w:rPr>
      </w:pPr>
    </w:p>
    <w:p>
      <w:pPr>
        <w:widowControl/>
        <w:jc w:val="left"/>
        <w:rPr>
          <w:rFonts w:ascii="方正仿宋_GBK" w:eastAsia="方正仿宋_GBK"/>
          <w:b/>
          <w:sz w:val="32"/>
        </w:rPr>
      </w:pPr>
      <w:r>
        <w:rPr>
          <w:rFonts w:hint="eastAsia" w:ascii="方正仿宋_GBK" w:eastAsia="方正仿宋_GBK"/>
          <w:b/>
          <w:sz w:val="32"/>
        </w:rPr>
        <w:t>附件2：</w:t>
      </w:r>
    </w:p>
    <w:p>
      <w:pPr>
        <w:pStyle w:val="16"/>
        <w:rPr>
          <w:szCs w:val="21"/>
        </w:rPr>
      </w:pPr>
      <w:r>
        <w:rPr>
          <w:rFonts w:hint="eastAsia"/>
        </w:rPr>
        <w:t>医疗设备场地安装条件需求</w:t>
      </w:r>
    </w:p>
    <w:tbl>
      <w:tblPr>
        <w:tblStyle w:val="19"/>
        <w:tblW w:w="99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885"/>
        <w:gridCol w:w="975"/>
        <w:gridCol w:w="1497"/>
        <w:gridCol w:w="1209"/>
        <w:gridCol w:w="906"/>
        <w:gridCol w:w="807"/>
        <w:gridCol w:w="1053"/>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空间要求（宽*深*高mm）</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供电要求</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供水要求</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bl>
    <w:p>
      <w:pPr>
        <w:widowControl/>
        <w:jc w:val="left"/>
        <w:rPr>
          <w:rFonts w:hint="eastAsia" w:ascii="宋体" w:hAnsi="宋体" w:eastAsia="宋体"/>
          <w:b/>
          <w:szCs w:val="21"/>
        </w:rPr>
        <w:sectPr>
          <w:pgSz w:w="11906" w:h="16838"/>
          <w:pgMar w:top="935" w:right="991" w:bottom="850" w:left="993" w:header="851" w:footer="992" w:gutter="0"/>
          <w:cols w:space="0" w:num="1"/>
          <w:rtlGutter w:val="0"/>
          <w:docGrid w:type="lines" w:linePitch="312" w:charSpace="0"/>
        </w:sectPr>
      </w:pPr>
    </w:p>
    <w:p>
      <w:pPr>
        <w:pStyle w:val="25"/>
        <w:adjustRightInd w:val="0"/>
        <w:spacing w:before="160" w:after="160"/>
        <w:ind w:firstLine="0" w:firstLineChars="0"/>
        <w:contextualSpacing/>
        <w:rPr>
          <w:rFonts w:hint="eastAsia" w:ascii="方正仿宋_GBK" w:eastAsia="方正仿宋_GBK"/>
          <w:b/>
          <w:sz w:val="32"/>
        </w:rPr>
      </w:pPr>
      <w:bookmarkStart w:id="2" w:name="_Hlk204097970"/>
      <w:r>
        <w:rPr>
          <w:rFonts w:hint="eastAsia" w:ascii="方正仿宋_GBK" w:eastAsia="方正仿宋_GBK"/>
          <w:b/>
          <w:sz w:val="32"/>
        </w:rPr>
        <w:t>附件3：</w:t>
      </w:r>
    </w:p>
    <w:p>
      <w:pPr>
        <w:pStyle w:val="25"/>
        <w:adjustRightInd w:val="0"/>
        <w:spacing w:before="160" w:after="160"/>
        <w:ind w:firstLine="0" w:firstLineChars="0"/>
        <w:contextualSpacing/>
        <w:jc w:val="center"/>
        <w:rPr>
          <w:rFonts w:ascii="方正仿宋_GBK" w:eastAsia="方正仿宋_GBK"/>
          <w:b/>
          <w:sz w:val="32"/>
        </w:rPr>
      </w:pPr>
      <w:r>
        <w:rPr>
          <w:rFonts w:hint="eastAsia" w:ascii="方正仿宋_GBK" w:eastAsia="方正仿宋_GBK"/>
          <w:b/>
          <w:sz w:val="32"/>
        </w:rPr>
        <w:t>售后服务条款</w:t>
      </w:r>
    </w:p>
    <w:p>
      <w:pPr>
        <w:adjustRightInd w:val="0"/>
        <w:spacing w:before="160" w:after="160"/>
        <w:ind w:left="142" w:firstLine="211" w:firstLineChars="100"/>
        <w:contextualSpacing/>
        <w:jc w:val="left"/>
        <w:rPr>
          <w:rFonts w:hint="eastAsia" w:ascii="宋体" w:hAnsi="宋体" w:eastAsia="宋体"/>
          <w:b/>
          <w:szCs w:val="21"/>
        </w:rPr>
      </w:pP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设备供应商免费提前为医院提供设备安装图纸，并充分协助医院做好机房的准备工作（如必要的话）。</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设备供应商负责设备的免费安装和调试，必须事先与医院联系，并与医院共同参与，否则引起的一切责任由设备供应商承担。</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所有医疗设备必须提供符合国家标准的电源线，插头制式必须为中国标准制式，保证安全接地，不接受欧标、美标等制式电源线，设备生产时间不能超过壹年。</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设备供应商逾期交付货物的，每逾期一天，设备供应商向医院偿付货款总额5‰的滞纳金，如设备供应商逾期交货达10天，医院有权解除合同或双方协商赔偿方式。</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装机所产生的垃圾必须摆放整齐，不得有影响工作人员、病人及家属安全通过的行为。设备供应商在装机后24小时内必须完成对包装拆除物的清理。因包装拆除物原因引起的医疗事故和纠纷，由设备供应商承担全部法律和经济责任。</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安装、调试结束后，医院对设备试用后进行验收（时间由甲、乙双方商定），设备供应商免费派工程师到达现场协助验收工作。保修期自医院验收合格之日算起，保修期外故障待修复后只收配件费，免收上门费、人工费。</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上述设备免费保修</w:t>
      </w:r>
      <w:r>
        <w:rPr>
          <w:rFonts w:hint="eastAsia" w:ascii="宋体" w:hAnsi="宋体" w:eastAsia="宋体"/>
          <w:szCs w:val="21"/>
          <w:u w:val="single"/>
        </w:rPr>
        <w:t>此处请填写完整</w:t>
      </w:r>
      <w:r>
        <w:rPr>
          <w:rFonts w:hint="eastAsia" w:ascii="宋体" w:hAnsi="宋体" w:eastAsia="宋体"/>
          <w:szCs w:val="21"/>
        </w:rPr>
        <w:t>年，保修范围包括合同中所有配置。并确保设备保修期内开机率≥95%，如设备故障停机率超过5%（一年按365天计算，每年18天），每超过一天，保修期延长两周。保修期外设备供应商对本设备终身负责维修。</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发生故障，设备供应商在接到医院报修电话后1小时之内响应，3小时内到达医院现场（若无维修站点，24小时内到达现场），48小时内修复或免费提供备用机，否则医院可自行采取必要的措施，由此产生的风险和费用由设备供应商承担。如有特殊情况，设备供应商应立即电话通知医院不能响应的原因，在获得医院同意后，才可推迟响应时间。</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肆</w:t>
      </w:r>
      <w:r>
        <w:rPr>
          <w:rFonts w:hint="eastAsia" w:ascii="宋体" w:hAnsi="宋体" w:eastAsia="宋体"/>
          <w:szCs w:val="21"/>
        </w:rPr>
        <w:t>次定期维护。</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无论在保修期内还是保修期外，设备供应商必须上门维修，设备供应商工程师至医院维修本设备，必须事先与医院取得联系，并做相应登记；在维修过程中与医院工程师共同完成维修工作。否则引起的一切责任由设备供应商负责。</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如设备软件升级，设备供应商负责免费软件升级，保证软件为最新、最高版本。</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如有设备具有远程维修诊断功能，设备供应商负责免费为医院安装。</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免费提供全套资料，含产品合格证（国产设备）、出厂计量合格证（强检设备）、操作手册、维修手册（含详细电路图）、海关报关单（进口设备）、商检合格证明（进口设备），如技术资料不全，医院有权不支付货款。</w:t>
      </w:r>
    </w:p>
    <w:p>
      <w:pPr>
        <w:pStyle w:val="25"/>
        <w:numPr>
          <w:ilvl w:val="1"/>
          <w:numId w:val="7"/>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技术培训：在安装过程中或安装结束后，设备供应商工程师或有关人员有义务对医院工程师和操作人员进行现场维修、保养、操作培训并提供快捷操作指南（过塑封好，挂在设备上），解答医院人员提出的问题。必要时提供正规培训班培训，确保操作人员掌握完成日常工作所需的基本操作方法为止，工程师掌握基本的维护保养操作技术为止。详见设备供应商公司承诺书。</w:t>
      </w:r>
    </w:p>
    <w:p>
      <w:pPr>
        <w:pStyle w:val="25"/>
        <w:numPr>
          <w:ilvl w:val="1"/>
          <w:numId w:val="7"/>
        </w:numPr>
        <w:adjustRightInd w:val="0"/>
        <w:spacing w:before="160" w:after="160"/>
        <w:ind w:left="426" w:hanging="426" w:firstLineChars="0"/>
        <w:contextualSpacing/>
        <w:rPr>
          <w:rFonts w:hint="eastAsia" w:ascii="宋体" w:hAnsi="宋体" w:eastAsia="宋体"/>
          <w:b/>
          <w:szCs w:val="21"/>
        </w:rPr>
      </w:pPr>
      <w:r>
        <w:rPr>
          <w:rFonts w:hint="eastAsia" w:ascii="宋体" w:hAnsi="宋体" w:eastAsia="宋体"/>
          <w:szCs w:val="21"/>
        </w:rPr>
        <w:t>如设备供应商提供的设备设有维修软件密码，设备供应商保证无条件地为医院永久免费打开。</w:t>
      </w:r>
      <w:bookmarkEnd w:id="2"/>
      <w:r>
        <w:rPr>
          <w:rFonts w:hint="eastAsia" w:ascii="宋体" w:hAnsi="宋体" w:eastAsia="宋体"/>
          <w:b/>
          <w:szCs w:val="21"/>
        </w:rPr>
        <w:br w:type="page"/>
      </w:r>
    </w:p>
    <w:p>
      <w:pPr>
        <w:pStyle w:val="25"/>
        <w:keepNext w:val="0"/>
        <w:keepLines w:val="0"/>
        <w:pageBreakBefore w:val="0"/>
        <w:widowControl w:val="0"/>
        <w:kinsoku/>
        <w:wordWrap/>
        <w:overflowPunct/>
        <w:topLinePunct w:val="0"/>
        <w:autoSpaceDE/>
        <w:autoSpaceDN/>
        <w:bidi w:val="0"/>
        <w:adjustRightInd w:val="0"/>
        <w:snapToGrid/>
        <w:spacing w:before="160" w:after="160" w:line="560" w:lineRule="exact"/>
        <w:ind w:firstLine="0" w:firstLineChars="0"/>
        <w:contextualSpacing/>
        <w:textAlignment w:val="auto"/>
        <w:outlineLvl w:val="9"/>
        <w:rPr>
          <w:rFonts w:hint="eastAsia" w:ascii="宋体" w:hAnsi="宋体" w:eastAsia="宋体"/>
          <w:b/>
          <w:sz w:val="32"/>
          <w:szCs w:val="32"/>
        </w:rPr>
      </w:pPr>
      <w:r>
        <w:rPr>
          <w:rFonts w:hint="eastAsia" w:ascii="宋体" w:hAnsi="宋体" w:eastAsia="宋体"/>
          <w:b/>
          <w:sz w:val="32"/>
          <w:szCs w:val="32"/>
        </w:rPr>
        <w:t>附件4：</w:t>
      </w:r>
    </w:p>
    <w:p>
      <w:pPr>
        <w:pStyle w:val="25"/>
        <w:keepNext w:val="0"/>
        <w:keepLines w:val="0"/>
        <w:pageBreakBefore w:val="0"/>
        <w:widowControl w:val="0"/>
        <w:kinsoku/>
        <w:wordWrap/>
        <w:overflowPunct/>
        <w:topLinePunct w:val="0"/>
        <w:autoSpaceDE/>
        <w:autoSpaceDN/>
        <w:bidi w:val="0"/>
        <w:adjustRightInd w:val="0"/>
        <w:snapToGrid/>
        <w:spacing w:before="160" w:after="160" w:line="560" w:lineRule="exact"/>
        <w:ind w:firstLine="0" w:firstLineChars="0"/>
        <w:contextualSpacing/>
        <w:jc w:val="center"/>
        <w:textAlignment w:val="auto"/>
        <w:outlineLvl w:val="9"/>
        <w:rPr>
          <w:rFonts w:hint="eastAsia" w:ascii="宋体" w:hAnsi="宋体" w:eastAsia="宋体"/>
          <w:b/>
          <w:sz w:val="36"/>
          <w:szCs w:val="36"/>
        </w:rPr>
      </w:pPr>
      <w:r>
        <w:rPr>
          <w:rFonts w:hint="eastAsia" w:ascii="宋体" w:hAnsi="宋体" w:eastAsia="宋体"/>
          <w:b/>
          <w:sz w:val="36"/>
          <w:szCs w:val="36"/>
          <w:lang w:eastAsia="zh-CN"/>
        </w:rPr>
        <w:t>论证比选</w:t>
      </w:r>
      <w:r>
        <w:rPr>
          <w:rFonts w:hint="eastAsia" w:ascii="宋体" w:hAnsi="宋体" w:eastAsia="宋体"/>
          <w:b/>
          <w:sz w:val="36"/>
          <w:szCs w:val="36"/>
        </w:rPr>
        <w:t>、调研材料真实性及购销廉洁声明</w:t>
      </w:r>
    </w:p>
    <w:p>
      <w:pPr>
        <w:pStyle w:val="25"/>
        <w:keepNext w:val="0"/>
        <w:keepLines w:val="0"/>
        <w:pageBreakBefore w:val="0"/>
        <w:widowControl w:val="0"/>
        <w:kinsoku/>
        <w:wordWrap/>
        <w:overflowPunct/>
        <w:topLinePunct w:val="0"/>
        <w:autoSpaceDE/>
        <w:autoSpaceDN/>
        <w:bidi w:val="0"/>
        <w:adjustRightInd w:val="0"/>
        <w:snapToGrid/>
        <w:spacing w:before="160" w:after="160" w:line="560" w:lineRule="exact"/>
        <w:ind w:firstLine="0" w:firstLineChars="0"/>
        <w:contextualSpacing/>
        <w:jc w:val="center"/>
        <w:textAlignment w:val="auto"/>
        <w:outlineLvl w:val="9"/>
        <w:rPr>
          <w:rFonts w:hint="eastAsia" w:ascii="宋体" w:hAnsi="宋体" w:eastAsia="宋体"/>
          <w:b/>
          <w:sz w:val="36"/>
          <w:szCs w:val="36"/>
        </w:rPr>
      </w:pPr>
      <w:r>
        <w:rPr>
          <w:rFonts w:hint="eastAsia" w:ascii="宋体" w:hAnsi="宋体" w:eastAsia="宋体"/>
          <w:b/>
          <w:sz w:val="36"/>
          <w:szCs w:val="36"/>
        </w:rPr>
        <w:t>承诺书</w:t>
      </w:r>
    </w:p>
    <w:p>
      <w:pPr>
        <w:pStyle w:val="25"/>
        <w:adjustRightInd w:val="0"/>
        <w:spacing w:before="160" w:after="160"/>
        <w:ind w:firstLine="0" w:firstLineChars="0"/>
        <w:contextualSpacing/>
        <w:rPr>
          <w:rFonts w:hint="eastAsia" w:ascii="宋体" w:hAnsi="宋体" w:eastAsia="宋体"/>
          <w:szCs w:val="21"/>
        </w:rPr>
      </w:pPr>
      <w:r>
        <w:rPr>
          <w:rFonts w:hint="eastAsia" w:ascii="宋体" w:hAnsi="宋体" w:eastAsia="宋体"/>
          <w:szCs w:val="21"/>
          <w:lang w:eastAsia="zh-CN"/>
        </w:rPr>
        <w:t>江宁区卫健委</w:t>
      </w:r>
      <w:r>
        <w:rPr>
          <w:rFonts w:hint="eastAsia" w:ascii="宋体" w:hAnsi="宋体" w:eastAsia="宋体"/>
          <w:szCs w:val="21"/>
        </w:rPr>
        <w:t>：</w:t>
      </w:r>
    </w:p>
    <w:p>
      <w:pPr>
        <w:pStyle w:val="25"/>
        <w:adjustRightInd w:val="0"/>
        <w:spacing w:before="160" w:after="160"/>
        <w:ind w:firstLine="440" w:firstLineChars="200"/>
        <w:contextualSpacing/>
        <w:rPr>
          <w:rFonts w:hint="eastAsia" w:ascii="宋体" w:hAnsi="宋体" w:eastAsia="宋体"/>
          <w:szCs w:val="21"/>
        </w:rPr>
      </w:pPr>
      <w:r>
        <w:rPr>
          <w:rFonts w:hint="eastAsia" w:ascii="宋体" w:hAnsi="宋体" w:eastAsia="宋体"/>
          <w:szCs w:val="21"/>
        </w:rPr>
        <w:t>针对贵</w:t>
      </w:r>
      <w:r>
        <w:rPr>
          <w:rFonts w:hint="eastAsia" w:ascii="宋体" w:hAnsi="宋体" w:eastAsia="宋体"/>
          <w:szCs w:val="21"/>
          <w:lang w:eastAsia="zh-CN"/>
        </w:rPr>
        <w:t>单位</w:t>
      </w:r>
      <w:r>
        <w:rPr>
          <w:rFonts w:hint="eastAsia" w:ascii="宋体" w:hAnsi="宋体" w:eastAsia="宋体"/>
          <w:szCs w:val="21"/>
        </w:rPr>
        <w:t>此次比选、调研，我公司郑重承诺：所提供资料（以骑缝章为准）真实有效，无任何虚假成分。如有虚假，由此产生的一切后果由本公司承担。</w:t>
      </w:r>
    </w:p>
    <w:p>
      <w:pPr>
        <w:pStyle w:val="25"/>
        <w:adjustRightInd w:val="0"/>
        <w:spacing w:before="160" w:after="160"/>
        <w:ind w:firstLine="440" w:firstLineChars="200"/>
        <w:contextualSpacing/>
        <w:rPr>
          <w:rFonts w:hint="eastAsia"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一、我方按照《民法典》及本承诺购销医疗设备。</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三、我方指定销售代表承诺在工作时间到医院指定地点联系商谈，不到住院部、门诊部、医技科室等推销产品，不借故到医院相关领导、部门负责人及相关工作人员家中访谈并提供任何好处费等。</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四、我方如违反本承诺，一经发现，</w:t>
      </w:r>
      <w:r>
        <w:rPr>
          <w:rFonts w:hint="eastAsia" w:ascii="宋体" w:hAnsi="宋体"/>
          <w:szCs w:val="21"/>
          <w:lang w:eastAsia="zh-CN"/>
        </w:rPr>
        <w:t>采购人</w:t>
      </w:r>
      <w:r>
        <w:rPr>
          <w:rFonts w:hint="eastAsia" w:ascii="宋体" w:hAnsi="宋体" w:eastAsia="宋体"/>
          <w:szCs w:val="21"/>
        </w:rPr>
        <w:t>有权终止购销合同。如我方被列入商业贿赂不良记录，则严格按照《国家卫生计生委关于建立医药购销领域商业贿赂不良记录的规定》（国卫法制发[2013]50号）相关规定处理。</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五、本承诺作为产品购销合同的重要组成部分，与购销合同一并执行，具有同等法律效力。</w:t>
      </w:r>
    </w:p>
    <w:p>
      <w:pPr>
        <w:pStyle w:val="25"/>
        <w:adjustRightInd w:val="0"/>
        <w:spacing w:before="160" w:after="160"/>
        <w:ind w:firstLine="0" w:firstLineChars="0"/>
        <w:contextualSpacing/>
        <w:rPr>
          <w:rFonts w:hint="eastAsia" w:ascii="宋体" w:hAnsi="宋体" w:eastAsia="宋体"/>
          <w:szCs w:val="21"/>
        </w:rPr>
      </w:pPr>
    </w:p>
    <w:p>
      <w:pPr>
        <w:pStyle w:val="25"/>
        <w:adjustRightInd w:val="0"/>
        <w:spacing w:before="160" w:after="160"/>
        <w:ind w:firstLine="0" w:firstLineChars="0"/>
        <w:contextualSpacing/>
        <w:rPr>
          <w:rFonts w:hint="eastAsia" w:ascii="宋体" w:hAnsi="宋体" w:eastAsia="宋体"/>
          <w:szCs w:val="21"/>
        </w:rPr>
      </w:pPr>
    </w:p>
    <w:p>
      <w:pPr>
        <w:pStyle w:val="25"/>
        <w:adjustRightInd w:val="0"/>
        <w:spacing w:before="160" w:after="160"/>
        <w:ind w:firstLine="0" w:firstLineChars="0"/>
        <w:contextualSpacing/>
        <w:rPr>
          <w:rFonts w:hint="eastAsia" w:ascii="宋体" w:hAnsi="宋体" w:eastAsia="宋体"/>
          <w:szCs w:val="21"/>
        </w:rPr>
      </w:pPr>
    </w:p>
    <w:p>
      <w:pPr>
        <w:pStyle w:val="25"/>
        <w:adjustRightInd w:val="0"/>
        <w:spacing w:before="160" w:after="160"/>
        <w:ind w:firstLine="0" w:firstLineChars="0"/>
        <w:contextualSpacing/>
        <w:jc w:val="center"/>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公司（签章）</w:t>
      </w:r>
    </w:p>
    <w:p>
      <w:pPr>
        <w:pStyle w:val="25"/>
        <w:adjustRightInd w:val="0"/>
        <w:spacing w:before="160" w:after="160"/>
        <w:ind w:firstLine="0" w:firstLineChars="0"/>
        <w:contextualSpacing/>
        <w:jc w:val="center"/>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年  月  日</w:t>
      </w:r>
    </w:p>
    <w:p>
      <w:pPr>
        <w:widowControl/>
        <w:adjustRightInd w:val="0"/>
        <w:spacing w:before="160" w:after="160"/>
        <w:contextualSpacing/>
        <w:jc w:val="left"/>
        <w:rPr>
          <w:rFonts w:hint="eastAsia" w:ascii="宋体" w:hAnsi="宋体" w:eastAsia="宋体"/>
          <w:szCs w:val="21"/>
        </w:rPr>
      </w:pPr>
    </w:p>
    <w:p/>
    <w:p>
      <w:pPr>
        <w:widowControl/>
        <w:jc w:val="left"/>
      </w:pPr>
    </w:p>
    <w:p>
      <w:pPr>
        <w:pStyle w:val="2"/>
        <w:rPr>
          <w:rFonts w:hint="eastAsia"/>
          <w:lang w:val="en-US" w:eastAsia="zh-CN"/>
        </w:rPr>
      </w:pPr>
    </w:p>
    <w:sectPr>
      <w:footerReference r:id="rId4" w:type="default"/>
      <w:pgSz w:w="11906" w:h="16838"/>
      <w:pgMar w:top="1440" w:right="1519" w:bottom="1440" w:left="1576"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00007A87" w:usb1="80000000" w:usb2="00000008" w:usb3="00000000" w:csb0="400001FF" w:csb1="FFFF0000"/>
  </w:font>
  <w:font w:name="宋体">
    <w:panose1 w:val="02010600030101010101"/>
    <w:charset w:val="81"/>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swiss"/>
    <w:pitch w:val="default"/>
    <w:sig w:usb0="80000287" w:usb1="2A0F3C52" w:usb2="00000016" w:usb3="00000000" w:csb0="0004001F" w:csb1="00000000"/>
  </w:font>
  <w:font w:name="Calibri Light">
    <w:altName w:val="Calibri"/>
    <w:panose1 w:val="020F0302020204030204"/>
    <w:charset w:val="00"/>
    <w:family w:val="auto"/>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仿宋">
    <w:altName w:val="Arial Unicode MS"/>
    <w:panose1 w:val="02010609060101010101"/>
    <w:charset w:val="86"/>
    <w:family w:val="modern"/>
    <w:pitch w:val="default"/>
    <w:sig w:usb0="00000000" w:usb1="00000000"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tabs>
        <w:tab w:val="center" w:pos="4961"/>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3FD51E"/>
    <w:multiLevelType w:val="multilevel"/>
    <w:tmpl w:val="F93FD51E"/>
    <w:lvl w:ilvl="0" w:tentative="0">
      <w:start w:val="1"/>
      <w:numFmt w:val="decimal"/>
      <w:suff w:val="space"/>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00000044"/>
    <w:multiLevelType w:val="multilevel"/>
    <w:tmpl w:val="00000044"/>
    <w:lvl w:ilvl="0" w:tentative="0">
      <w:start w:val="1"/>
      <w:numFmt w:val="decimal"/>
      <w:lvlText w:val="1.1.1.%1"/>
      <w:lvlJc w:val="left"/>
      <w:pPr>
        <w:ind w:left="420" w:hanging="420"/>
      </w:pPr>
      <w:rPr>
        <w:rFonts w:hint="eastAsia"/>
      </w:rPr>
    </w:lvl>
    <w:lvl w:ilvl="1" w:tentative="0">
      <w:start w:val="1"/>
      <w:numFmt w:val="decimal"/>
      <w:lvlText w:val="%2."/>
      <w:lvlJc w:val="left"/>
      <w:pPr>
        <w:tabs>
          <w:tab w:val="left" w:pos="720"/>
        </w:tabs>
        <w:ind w:left="0" w:firstLine="0"/>
      </w:pPr>
      <w:rPr>
        <w:rFonts w:ascii="宋体" w:hAnsi="宋体" w:eastAsia="宋体"/>
        <w:b/>
        <w:bCs w:val="0"/>
        <w:i w:val="0"/>
        <w:iCs w:val="0"/>
        <w:caps w:val="0"/>
        <w:smallCaps w:val="0"/>
        <w:strike w:val="0"/>
        <w:dstrike w:val="0"/>
        <w:color w:val="000000"/>
        <w:spacing w:val="0"/>
        <w:position w:val="0"/>
        <w:sz w:val="28"/>
        <w:szCs w:val="28"/>
        <w:u w:val="none"/>
      </w:rPr>
    </w:lvl>
    <w:lvl w:ilvl="2" w:tentative="0">
      <w:start w:val="1"/>
      <w:numFmt w:val="decimal"/>
      <w:pStyle w:val="5"/>
      <w:lvlText w:val="%2.%3"/>
      <w:lvlJc w:val="left"/>
      <w:pPr>
        <w:tabs>
          <w:tab w:val="left" w:pos="1014"/>
        </w:tabs>
        <w:ind w:left="294" w:firstLine="0"/>
      </w:pPr>
      <w:rPr>
        <w:b/>
        <w:bCs w:val="0"/>
        <w:i w:val="0"/>
        <w:iCs w:val="0"/>
        <w:caps w:val="0"/>
        <w:smallCaps w:val="0"/>
        <w:strike w:val="0"/>
        <w:dstrike w:val="0"/>
        <w:spacing w:val="0"/>
        <w:position w:val="0"/>
        <w:u w:val="none"/>
        <w:lang w:eastAsia="zh-CN"/>
      </w:rPr>
    </w:lvl>
    <w:lvl w:ilvl="3" w:tentative="0">
      <w:start w:val="1"/>
      <w:numFmt w:val="decimal"/>
      <w:lvlText w:val="%2.%3.%4"/>
      <w:lvlJc w:val="left"/>
      <w:pPr>
        <w:tabs>
          <w:tab w:val="left" w:pos="2924"/>
        </w:tabs>
        <w:ind w:left="567" w:firstLine="0"/>
      </w:pPr>
      <w:rPr>
        <w:rFonts w:hint="default" w:ascii="宋体" w:hAnsi="宋体" w:eastAsia="宋体" w:cs="Times New Roman"/>
        <w:b/>
        <w:bCs w:val="0"/>
        <w:i w:val="0"/>
        <w:iCs w:val="0"/>
        <w:caps w:val="0"/>
        <w:smallCaps w:val="0"/>
        <w:strike w:val="0"/>
        <w:dstrike w:val="0"/>
        <w:color w:val="000000"/>
        <w:spacing w:val="0"/>
        <w:position w:val="0"/>
        <w:u w:val="none"/>
      </w:rPr>
    </w:lvl>
    <w:lvl w:ilvl="4" w:tentative="0">
      <w:start w:val="1"/>
      <w:numFmt w:val="decimal"/>
      <w:pStyle w:val="7"/>
      <w:lvlText w:val="%2.%3.%4.%5"/>
      <w:lvlJc w:val="left"/>
      <w:pPr>
        <w:tabs>
          <w:tab w:val="left" w:pos="2291"/>
        </w:tabs>
        <w:ind w:left="851" w:firstLine="0"/>
      </w:pPr>
      <w:rPr>
        <w:rFonts w:hint="default" w:ascii="宋体" w:hAnsi="宋体" w:eastAsia="宋体" w:cs="Times New Roman"/>
        <w:b w:val="0"/>
        <w:bCs w:val="0"/>
        <w:i w:val="0"/>
        <w:iCs w:val="0"/>
        <w:caps w:val="0"/>
        <w:smallCaps w:val="0"/>
        <w:strike w:val="0"/>
        <w:dstrike w:val="0"/>
        <w:color w:val="000000"/>
        <w:spacing w:val="0"/>
        <w:position w:val="0"/>
        <w:u w:val="none"/>
      </w:rPr>
    </w:lvl>
    <w:lvl w:ilvl="5" w:tentative="0">
      <w:start w:val="1"/>
      <w:numFmt w:val="decimal"/>
      <w:suff w:val="nothing"/>
      <w:lvlText w:val="%2.%3.%4.%5.%6"/>
      <w:lvlJc w:val="left"/>
      <w:pPr>
        <w:ind w:left="142" w:firstLine="0"/>
      </w:pPr>
      <w:rPr>
        <w:b w:val="0"/>
        <w:bCs w:val="0"/>
        <w:i w:val="0"/>
        <w:iCs w:val="0"/>
        <w:caps w:val="0"/>
        <w:smallCaps w:val="0"/>
        <w:strike w:val="0"/>
        <w:dstrike w:val="0"/>
        <w:color w:val="000000"/>
        <w:spacing w:val="0"/>
        <w:position w:val="0"/>
        <w:u w:val="none"/>
      </w:rPr>
    </w:lvl>
    <w:lvl w:ilvl="6" w:tentative="0">
      <w:start w:val="1"/>
      <w:numFmt w:val="decimal"/>
      <w:suff w:val="nothing"/>
      <w:lvlText w:val="%2.%3.%4.%5.%6.%7"/>
      <w:lvlJc w:val="left"/>
      <w:pPr>
        <w:ind w:left="294" w:firstLine="0"/>
      </w:pPr>
      <w:rPr>
        <w:rFonts w:hint="eastAsia"/>
      </w:rPr>
    </w:lvl>
    <w:lvl w:ilvl="7" w:tentative="0">
      <w:start w:val="1"/>
      <w:numFmt w:val="none"/>
      <w:suff w:val="nothing"/>
      <w:lvlText w:val=""/>
      <w:lvlJc w:val="left"/>
      <w:pPr>
        <w:ind w:left="294" w:firstLine="0"/>
      </w:pPr>
      <w:rPr>
        <w:rFonts w:hint="eastAsia"/>
      </w:rPr>
    </w:lvl>
    <w:lvl w:ilvl="8" w:tentative="0">
      <w:start w:val="1"/>
      <w:numFmt w:val="none"/>
      <w:suff w:val="nothing"/>
      <w:lvlText w:val=""/>
      <w:lvlJc w:val="left"/>
      <w:pPr>
        <w:ind w:left="294" w:firstLine="0"/>
      </w:pPr>
      <w:rPr>
        <w:rFonts w:hint="eastAsia"/>
      </w:rPr>
    </w:lvl>
  </w:abstractNum>
  <w:abstractNum w:abstractNumId="2">
    <w:nsid w:val="22AD35E1"/>
    <w:multiLevelType w:val="singleLevel"/>
    <w:tmpl w:val="22AD35E1"/>
    <w:lvl w:ilvl="0" w:tentative="0">
      <w:start w:val="1"/>
      <w:numFmt w:val="decimal"/>
      <w:suff w:val="space"/>
      <w:lvlText w:val="%1."/>
      <w:lvlJc w:val="left"/>
      <w:pPr>
        <w:ind w:left="425" w:hanging="425"/>
      </w:pPr>
      <w:rPr>
        <w:rFonts w:hint="default"/>
      </w:rPr>
    </w:lvl>
  </w:abstractNum>
  <w:abstractNum w:abstractNumId="3">
    <w:nsid w:val="262AC409"/>
    <w:multiLevelType w:val="singleLevel"/>
    <w:tmpl w:val="262AC409"/>
    <w:lvl w:ilvl="0" w:tentative="0">
      <w:start w:val="4"/>
      <w:numFmt w:val="chineseCounting"/>
      <w:suff w:val="nothing"/>
      <w:lvlText w:val="%1、"/>
      <w:lvlJc w:val="left"/>
      <w:rPr>
        <w:rFonts w:hint="eastAsia"/>
      </w:rPr>
    </w:lvl>
  </w:abstractNum>
  <w:abstractNum w:abstractNumId="4">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F5448FA"/>
    <w:multiLevelType w:val="multilevel"/>
    <w:tmpl w:val="3F5448FA"/>
    <w:lvl w:ilvl="0" w:tentative="0">
      <w:start w:val="1"/>
      <w:numFmt w:val="decimal"/>
      <w:pStyle w:val="3"/>
      <w:lvlText w:val="%1"/>
      <w:lvlJc w:val="left"/>
      <w:pPr>
        <w:ind w:left="425" w:hanging="425"/>
      </w:pPr>
      <w:rPr>
        <w:rFonts w:hint="eastAsia"/>
      </w:rPr>
    </w:lvl>
    <w:lvl w:ilvl="1" w:tentative="0">
      <w:start w:val="1"/>
      <w:numFmt w:val="decimal"/>
      <w:pStyle w:val="4"/>
      <w:isLgl/>
      <w:lvlText w:val="%1.%2"/>
      <w:lvlJc w:val="left"/>
      <w:pPr>
        <w:ind w:left="992" w:hanging="567"/>
      </w:pPr>
      <w:rPr>
        <w:rFonts w:hint="eastAsia" w:eastAsia="微软雅黑"/>
        <w:b/>
        <w:i w:val="0"/>
        <w:sz w:val="24"/>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5"/>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jYThlMTcwODdiNzM2YWNlYWM3NTgxNGIyNWFhOWYifQ=="/>
  </w:docVars>
  <w:rsids>
    <w:rsidRoot w:val="70DE5FBE"/>
    <w:rsid w:val="000515D7"/>
    <w:rsid w:val="00073CA6"/>
    <w:rsid w:val="00405888"/>
    <w:rsid w:val="007A0FD6"/>
    <w:rsid w:val="00B57B36"/>
    <w:rsid w:val="00D84F5C"/>
    <w:rsid w:val="01112660"/>
    <w:rsid w:val="01133525"/>
    <w:rsid w:val="01252DDB"/>
    <w:rsid w:val="0169558A"/>
    <w:rsid w:val="016B20C5"/>
    <w:rsid w:val="016E3386"/>
    <w:rsid w:val="01E9483F"/>
    <w:rsid w:val="02113CE4"/>
    <w:rsid w:val="021747F0"/>
    <w:rsid w:val="02777CA1"/>
    <w:rsid w:val="027F6D6C"/>
    <w:rsid w:val="02B24304"/>
    <w:rsid w:val="02CF3F30"/>
    <w:rsid w:val="032169B1"/>
    <w:rsid w:val="033866DD"/>
    <w:rsid w:val="034F11B4"/>
    <w:rsid w:val="038E660E"/>
    <w:rsid w:val="03957F6E"/>
    <w:rsid w:val="03B661CD"/>
    <w:rsid w:val="03F330B5"/>
    <w:rsid w:val="03F812DA"/>
    <w:rsid w:val="040430EB"/>
    <w:rsid w:val="04080631"/>
    <w:rsid w:val="040C6EFD"/>
    <w:rsid w:val="04177243"/>
    <w:rsid w:val="042F4C02"/>
    <w:rsid w:val="043B0E09"/>
    <w:rsid w:val="04480B0F"/>
    <w:rsid w:val="04523F24"/>
    <w:rsid w:val="0457222B"/>
    <w:rsid w:val="045B44B4"/>
    <w:rsid w:val="04655283"/>
    <w:rsid w:val="04A455C6"/>
    <w:rsid w:val="04C3736C"/>
    <w:rsid w:val="04C8279F"/>
    <w:rsid w:val="04F15CAC"/>
    <w:rsid w:val="05277080"/>
    <w:rsid w:val="05282598"/>
    <w:rsid w:val="05303CFB"/>
    <w:rsid w:val="053C6A06"/>
    <w:rsid w:val="05554783"/>
    <w:rsid w:val="058A6904"/>
    <w:rsid w:val="059228FE"/>
    <w:rsid w:val="05E60149"/>
    <w:rsid w:val="060F1E64"/>
    <w:rsid w:val="06182F00"/>
    <w:rsid w:val="06273735"/>
    <w:rsid w:val="06614EC8"/>
    <w:rsid w:val="066D476B"/>
    <w:rsid w:val="06DD7E53"/>
    <w:rsid w:val="07087596"/>
    <w:rsid w:val="074D6796"/>
    <w:rsid w:val="07D956F0"/>
    <w:rsid w:val="07E73F67"/>
    <w:rsid w:val="082D4FA6"/>
    <w:rsid w:val="08385709"/>
    <w:rsid w:val="0846296C"/>
    <w:rsid w:val="0860304A"/>
    <w:rsid w:val="087F2C82"/>
    <w:rsid w:val="0890063D"/>
    <w:rsid w:val="089E0931"/>
    <w:rsid w:val="08B62E09"/>
    <w:rsid w:val="08ED0636"/>
    <w:rsid w:val="08ED7D7D"/>
    <w:rsid w:val="08EF3612"/>
    <w:rsid w:val="08FB186A"/>
    <w:rsid w:val="091805FA"/>
    <w:rsid w:val="091C771F"/>
    <w:rsid w:val="092936BF"/>
    <w:rsid w:val="092E279E"/>
    <w:rsid w:val="09547673"/>
    <w:rsid w:val="0959181F"/>
    <w:rsid w:val="09780B14"/>
    <w:rsid w:val="09D5608F"/>
    <w:rsid w:val="09DF53CC"/>
    <w:rsid w:val="0A8B702B"/>
    <w:rsid w:val="0A8D3A0A"/>
    <w:rsid w:val="0AD331F1"/>
    <w:rsid w:val="0AD84FC1"/>
    <w:rsid w:val="0AE5406E"/>
    <w:rsid w:val="0AF16E3E"/>
    <w:rsid w:val="0AF82260"/>
    <w:rsid w:val="0AFB6AF0"/>
    <w:rsid w:val="0B0651DB"/>
    <w:rsid w:val="0B0C5AC8"/>
    <w:rsid w:val="0B29668E"/>
    <w:rsid w:val="0B4C5C81"/>
    <w:rsid w:val="0BC664D9"/>
    <w:rsid w:val="0BF47852"/>
    <w:rsid w:val="0C1B1EEC"/>
    <w:rsid w:val="0C3F72D7"/>
    <w:rsid w:val="0C4F3640"/>
    <w:rsid w:val="0C792AD0"/>
    <w:rsid w:val="0CBD17D3"/>
    <w:rsid w:val="0CD331B8"/>
    <w:rsid w:val="0CDD41A8"/>
    <w:rsid w:val="0CE87AF0"/>
    <w:rsid w:val="0D3606B5"/>
    <w:rsid w:val="0D822738"/>
    <w:rsid w:val="0D8D654B"/>
    <w:rsid w:val="0D912949"/>
    <w:rsid w:val="0D98135B"/>
    <w:rsid w:val="0DA40E62"/>
    <w:rsid w:val="0DB01DAD"/>
    <w:rsid w:val="0DD344F9"/>
    <w:rsid w:val="0DFB1CA5"/>
    <w:rsid w:val="0E06275E"/>
    <w:rsid w:val="0EA31302"/>
    <w:rsid w:val="0EB068BD"/>
    <w:rsid w:val="0EB37F41"/>
    <w:rsid w:val="0EDE68F9"/>
    <w:rsid w:val="0EF91020"/>
    <w:rsid w:val="0F0435A9"/>
    <w:rsid w:val="0F0D5446"/>
    <w:rsid w:val="0F131E83"/>
    <w:rsid w:val="0F5116AE"/>
    <w:rsid w:val="0F705CE9"/>
    <w:rsid w:val="0F746C1D"/>
    <w:rsid w:val="0F9945D5"/>
    <w:rsid w:val="0FB605AA"/>
    <w:rsid w:val="0FE614E1"/>
    <w:rsid w:val="0FFE4337"/>
    <w:rsid w:val="10011076"/>
    <w:rsid w:val="10082E76"/>
    <w:rsid w:val="1019069D"/>
    <w:rsid w:val="104963C3"/>
    <w:rsid w:val="105A0C32"/>
    <w:rsid w:val="10694104"/>
    <w:rsid w:val="10762DDA"/>
    <w:rsid w:val="107C0BCB"/>
    <w:rsid w:val="10857784"/>
    <w:rsid w:val="10875798"/>
    <w:rsid w:val="11023040"/>
    <w:rsid w:val="110C3F2E"/>
    <w:rsid w:val="11963445"/>
    <w:rsid w:val="11A234B7"/>
    <w:rsid w:val="11A766DC"/>
    <w:rsid w:val="11C02B43"/>
    <w:rsid w:val="11C76994"/>
    <w:rsid w:val="120622C2"/>
    <w:rsid w:val="122D6EBE"/>
    <w:rsid w:val="125F74C8"/>
    <w:rsid w:val="126C3FD7"/>
    <w:rsid w:val="12C85FCC"/>
    <w:rsid w:val="12D85778"/>
    <w:rsid w:val="12E05F13"/>
    <w:rsid w:val="12E140C6"/>
    <w:rsid w:val="12F710DC"/>
    <w:rsid w:val="133E69E1"/>
    <w:rsid w:val="134F7DCC"/>
    <w:rsid w:val="13A47FB9"/>
    <w:rsid w:val="13CA6470"/>
    <w:rsid w:val="13F26651"/>
    <w:rsid w:val="13F26C17"/>
    <w:rsid w:val="13F53A43"/>
    <w:rsid w:val="1418012E"/>
    <w:rsid w:val="145D34E6"/>
    <w:rsid w:val="146D1091"/>
    <w:rsid w:val="149E485D"/>
    <w:rsid w:val="14B34C6F"/>
    <w:rsid w:val="14D6262F"/>
    <w:rsid w:val="14F81D19"/>
    <w:rsid w:val="152D6366"/>
    <w:rsid w:val="15574161"/>
    <w:rsid w:val="15C13474"/>
    <w:rsid w:val="15E25E2A"/>
    <w:rsid w:val="15E44B4B"/>
    <w:rsid w:val="160F0AF5"/>
    <w:rsid w:val="1611500D"/>
    <w:rsid w:val="16174B7A"/>
    <w:rsid w:val="164078B5"/>
    <w:rsid w:val="16512754"/>
    <w:rsid w:val="16830CD1"/>
    <w:rsid w:val="16BD5B80"/>
    <w:rsid w:val="16CA19F5"/>
    <w:rsid w:val="16CD3E38"/>
    <w:rsid w:val="16EE20EB"/>
    <w:rsid w:val="17056039"/>
    <w:rsid w:val="17264651"/>
    <w:rsid w:val="17327E6F"/>
    <w:rsid w:val="17485042"/>
    <w:rsid w:val="175943B8"/>
    <w:rsid w:val="17641213"/>
    <w:rsid w:val="178A352D"/>
    <w:rsid w:val="17A40A82"/>
    <w:rsid w:val="17CD7622"/>
    <w:rsid w:val="18240E8F"/>
    <w:rsid w:val="182A5635"/>
    <w:rsid w:val="182D04EA"/>
    <w:rsid w:val="183E1547"/>
    <w:rsid w:val="187E183C"/>
    <w:rsid w:val="187E7B5A"/>
    <w:rsid w:val="18A14AAA"/>
    <w:rsid w:val="18B0450C"/>
    <w:rsid w:val="18C526FE"/>
    <w:rsid w:val="18D86A09"/>
    <w:rsid w:val="18EE0BF6"/>
    <w:rsid w:val="193C51ED"/>
    <w:rsid w:val="194A758F"/>
    <w:rsid w:val="194D7436"/>
    <w:rsid w:val="19686CAE"/>
    <w:rsid w:val="19B94B48"/>
    <w:rsid w:val="19E20E6E"/>
    <w:rsid w:val="19E70E0E"/>
    <w:rsid w:val="1A1E64EE"/>
    <w:rsid w:val="1A2451BC"/>
    <w:rsid w:val="1A684B6E"/>
    <w:rsid w:val="1A6C2BB2"/>
    <w:rsid w:val="1A7A1AEC"/>
    <w:rsid w:val="1A7D6B66"/>
    <w:rsid w:val="1A8A7137"/>
    <w:rsid w:val="1ADF7F33"/>
    <w:rsid w:val="1AE64423"/>
    <w:rsid w:val="1AEB4ED1"/>
    <w:rsid w:val="1AF92E4C"/>
    <w:rsid w:val="1B317B2B"/>
    <w:rsid w:val="1B7F5A88"/>
    <w:rsid w:val="1BEE1A39"/>
    <w:rsid w:val="1C000031"/>
    <w:rsid w:val="1C037171"/>
    <w:rsid w:val="1C1F41D6"/>
    <w:rsid w:val="1C2837F3"/>
    <w:rsid w:val="1C4644CD"/>
    <w:rsid w:val="1C4B148C"/>
    <w:rsid w:val="1C693427"/>
    <w:rsid w:val="1CA4563B"/>
    <w:rsid w:val="1CDB04DD"/>
    <w:rsid w:val="1D027DA6"/>
    <w:rsid w:val="1D0C2880"/>
    <w:rsid w:val="1D0E0A28"/>
    <w:rsid w:val="1D13631D"/>
    <w:rsid w:val="1D2329F4"/>
    <w:rsid w:val="1D3460A8"/>
    <w:rsid w:val="1D570D09"/>
    <w:rsid w:val="1D5F1E20"/>
    <w:rsid w:val="1D605E9A"/>
    <w:rsid w:val="1D737850"/>
    <w:rsid w:val="1DBB2E95"/>
    <w:rsid w:val="1DCC746F"/>
    <w:rsid w:val="1E0F2923"/>
    <w:rsid w:val="1E1E02E7"/>
    <w:rsid w:val="1E1F4966"/>
    <w:rsid w:val="1E8F2A30"/>
    <w:rsid w:val="1E977E3D"/>
    <w:rsid w:val="1EB45B37"/>
    <w:rsid w:val="1F02686E"/>
    <w:rsid w:val="1F0B7828"/>
    <w:rsid w:val="1F1B06D0"/>
    <w:rsid w:val="1F2B07C1"/>
    <w:rsid w:val="1F4B1474"/>
    <w:rsid w:val="1F4D053B"/>
    <w:rsid w:val="1F82325E"/>
    <w:rsid w:val="1FA50390"/>
    <w:rsid w:val="1FB66096"/>
    <w:rsid w:val="1FC942F9"/>
    <w:rsid w:val="1FD23A38"/>
    <w:rsid w:val="1FFF10FF"/>
    <w:rsid w:val="20030E5F"/>
    <w:rsid w:val="2017563B"/>
    <w:rsid w:val="201C4C28"/>
    <w:rsid w:val="20592BE1"/>
    <w:rsid w:val="20C66193"/>
    <w:rsid w:val="20C91B1B"/>
    <w:rsid w:val="20D17301"/>
    <w:rsid w:val="20ED3398"/>
    <w:rsid w:val="21125160"/>
    <w:rsid w:val="21392FBE"/>
    <w:rsid w:val="21604060"/>
    <w:rsid w:val="21671EE5"/>
    <w:rsid w:val="216F1CDA"/>
    <w:rsid w:val="21706925"/>
    <w:rsid w:val="2180295E"/>
    <w:rsid w:val="218040D2"/>
    <w:rsid w:val="21885F91"/>
    <w:rsid w:val="21B31E71"/>
    <w:rsid w:val="21D03C92"/>
    <w:rsid w:val="21DC7C19"/>
    <w:rsid w:val="21DE2A9F"/>
    <w:rsid w:val="21FE49B9"/>
    <w:rsid w:val="22132706"/>
    <w:rsid w:val="221633CD"/>
    <w:rsid w:val="22375E89"/>
    <w:rsid w:val="22675CE3"/>
    <w:rsid w:val="226A4FC0"/>
    <w:rsid w:val="22843C26"/>
    <w:rsid w:val="22865EB4"/>
    <w:rsid w:val="22A379E2"/>
    <w:rsid w:val="22F1436D"/>
    <w:rsid w:val="22F61C02"/>
    <w:rsid w:val="22FB7773"/>
    <w:rsid w:val="231219C6"/>
    <w:rsid w:val="231E6FCD"/>
    <w:rsid w:val="234260DD"/>
    <w:rsid w:val="23582989"/>
    <w:rsid w:val="238B22E9"/>
    <w:rsid w:val="23D021ED"/>
    <w:rsid w:val="23FA5E73"/>
    <w:rsid w:val="23FB00B9"/>
    <w:rsid w:val="241F2D62"/>
    <w:rsid w:val="24400610"/>
    <w:rsid w:val="24C40CBB"/>
    <w:rsid w:val="24F041F9"/>
    <w:rsid w:val="25020CB4"/>
    <w:rsid w:val="25211ADD"/>
    <w:rsid w:val="25775B90"/>
    <w:rsid w:val="25874EF0"/>
    <w:rsid w:val="25E052C2"/>
    <w:rsid w:val="26157ACB"/>
    <w:rsid w:val="26456B25"/>
    <w:rsid w:val="269215EF"/>
    <w:rsid w:val="26C6692B"/>
    <w:rsid w:val="26E41937"/>
    <w:rsid w:val="272759DF"/>
    <w:rsid w:val="274B1DE7"/>
    <w:rsid w:val="274C2C9A"/>
    <w:rsid w:val="275C666C"/>
    <w:rsid w:val="276428BB"/>
    <w:rsid w:val="2781565D"/>
    <w:rsid w:val="27862E62"/>
    <w:rsid w:val="279D7D94"/>
    <w:rsid w:val="27CA6753"/>
    <w:rsid w:val="27D46BB5"/>
    <w:rsid w:val="27DF6F30"/>
    <w:rsid w:val="27E14E7C"/>
    <w:rsid w:val="27FB6873"/>
    <w:rsid w:val="27FC3E54"/>
    <w:rsid w:val="281B2D6D"/>
    <w:rsid w:val="282F25E3"/>
    <w:rsid w:val="28322135"/>
    <w:rsid w:val="28382997"/>
    <w:rsid w:val="28387D27"/>
    <w:rsid w:val="283C5143"/>
    <w:rsid w:val="283F0ECA"/>
    <w:rsid w:val="28451E91"/>
    <w:rsid w:val="28641452"/>
    <w:rsid w:val="28673056"/>
    <w:rsid w:val="28767E7F"/>
    <w:rsid w:val="28773C04"/>
    <w:rsid w:val="28965CAD"/>
    <w:rsid w:val="28A442F8"/>
    <w:rsid w:val="28AA4452"/>
    <w:rsid w:val="28DB46C8"/>
    <w:rsid w:val="28E15B8D"/>
    <w:rsid w:val="28EF1C0A"/>
    <w:rsid w:val="29187E9C"/>
    <w:rsid w:val="294C7E12"/>
    <w:rsid w:val="29604060"/>
    <w:rsid w:val="2966301D"/>
    <w:rsid w:val="29842A7C"/>
    <w:rsid w:val="29D54D95"/>
    <w:rsid w:val="29D954B6"/>
    <w:rsid w:val="29EF64B1"/>
    <w:rsid w:val="29F17728"/>
    <w:rsid w:val="2A006B81"/>
    <w:rsid w:val="2A0C6FF2"/>
    <w:rsid w:val="2A241710"/>
    <w:rsid w:val="2A2846E0"/>
    <w:rsid w:val="2A2B3C3C"/>
    <w:rsid w:val="2A3F64C9"/>
    <w:rsid w:val="2A55570C"/>
    <w:rsid w:val="2A773217"/>
    <w:rsid w:val="2A8D625F"/>
    <w:rsid w:val="2A944D06"/>
    <w:rsid w:val="2A9E41B4"/>
    <w:rsid w:val="2AA35544"/>
    <w:rsid w:val="2AA85221"/>
    <w:rsid w:val="2AC46379"/>
    <w:rsid w:val="2AE724EF"/>
    <w:rsid w:val="2B06702F"/>
    <w:rsid w:val="2B4C0565"/>
    <w:rsid w:val="2BAD7F8F"/>
    <w:rsid w:val="2BCD67E8"/>
    <w:rsid w:val="2C061A70"/>
    <w:rsid w:val="2C1314A7"/>
    <w:rsid w:val="2C441851"/>
    <w:rsid w:val="2C781E27"/>
    <w:rsid w:val="2CAD5199"/>
    <w:rsid w:val="2CFB0A36"/>
    <w:rsid w:val="2D23171B"/>
    <w:rsid w:val="2D2D0A3B"/>
    <w:rsid w:val="2D373C3F"/>
    <w:rsid w:val="2D3C4843"/>
    <w:rsid w:val="2D764A96"/>
    <w:rsid w:val="2D9A77F3"/>
    <w:rsid w:val="2DB44212"/>
    <w:rsid w:val="2DBE5EF8"/>
    <w:rsid w:val="2DE858C0"/>
    <w:rsid w:val="2DF75DD1"/>
    <w:rsid w:val="2E137384"/>
    <w:rsid w:val="2E275318"/>
    <w:rsid w:val="2E3535AB"/>
    <w:rsid w:val="2E623621"/>
    <w:rsid w:val="2EA4072A"/>
    <w:rsid w:val="2F0C3608"/>
    <w:rsid w:val="2F1C7B4C"/>
    <w:rsid w:val="2F54279A"/>
    <w:rsid w:val="2F727D99"/>
    <w:rsid w:val="2F7D6077"/>
    <w:rsid w:val="2F824EF1"/>
    <w:rsid w:val="2FB839D4"/>
    <w:rsid w:val="30212CAB"/>
    <w:rsid w:val="304411E2"/>
    <w:rsid w:val="306D38DE"/>
    <w:rsid w:val="30714040"/>
    <w:rsid w:val="307A33FC"/>
    <w:rsid w:val="308E1DB8"/>
    <w:rsid w:val="30A32381"/>
    <w:rsid w:val="30B10B05"/>
    <w:rsid w:val="30C47F07"/>
    <w:rsid w:val="30DF0F7D"/>
    <w:rsid w:val="313970E9"/>
    <w:rsid w:val="31475E00"/>
    <w:rsid w:val="316572C8"/>
    <w:rsid w:val="31943137"/>
    <w:rsid w:val="319719A4"/>
    <w:rsid w:val="31DB13D9"/>
    <w:rsid w:val="31E175B2"/>
    <w:rsid w:val="31E90309"/>
    <w:rsid w:val="3202637E"/>
    <w:rsid w:val="321C20D1"/>
    <w:rsid w:val="323533CC"/>
    <w:rsid w:val="326406B8"/>
    <w:rsid w:val="32645BCC"/>
    <w:rsid w:val="326F459B"/>
    <w:rsid w:val="32805DAB"/>
    <w:rsid w:val="32935ADE"/>
    <w:rsid w:val="32AE46C6"/>
    <w:rsid w:val="32D00649"/>
    <w:rsid w:val="32D4413C"/>
    <w:rsid w:val="32E41D2D"/>
    <w:rsid w:val="32F54CAF"/>
    <w:rsid w:val="3306142B"/>
    <w:rsid w:val="330A5F56"/>
    <w:rsid w:val="33270787"/>
    <w:rsid w:val="333126B6"/>
    <w:rsid w:val="335403F2"/>
    <w:rsid w:val="335A038E"/>
    <w:rsid w:val="335B4D4D"/>
    <w:rsid w:val="336367E5"/>
    <w:rsid w:val="33716F7B"/>
    <w:rsid w:val="337F63C7"/>
    <w:rsid w:val="338036D5"/>
    <w:rsid w:val="33844202"/>
    <w:rsid w:val="33A23B6D"/>
    <w:rsid w:val="33C97816"/>
    <w:rsid w:val="340842AA"/>
    <w:rsid w:val="341A64A8"/>
    <w:rsid w:val="3439458C"/>
    <w:rsid w:val="345F3543"/>
    <w:rsid w:val="346A2342"/>
    <w:rsid w:val="34EC597A"/>
    <w:rsid w:val="357C1BDB"/>
    <w:rsid w:val="35973BE9"/>
    <w:rsid w:val="35BA2F13"/>
    <w:rsid w:val="36174A8D"/>
    <w:rsid w:val="3619785E"/>
    <w:rsid w:val="363B3BA9"/>
    <w:rsid w:val="365F5F4A"/>
    <w:rsid w:val="36793997"/>
    <w:rsid w:val="367B1B2A"/>
    <w:rsid w:val="36A42A62"/>
    <w:rsid w:val="36B80D32"/>
    <w:rsid w:val="36D614E5"/>
    <w:rsid w:val="36E76259"/>
    <w:rsid w:val="36F2307D"/>
    <w:rsid w:val="37082330"/>
    <w:rsid w:val="37117AE8"/>
    <w:rsid w:val="371261F4"/>
    <w:rsid w:val="371B2276"/>
    <w:rsid w:val="372E3495"/>
    <w:rsid w:val="37515C8C"/>
    <w:rsid w:val="377A747B"/>
    <w:rsid w:val="37804D71"/>
    <w:rsid w:val="37910161"/>
    <w:rsid w:val="37AA40E3"/>
    <w:rsid w:val="37AF46DE"/>
    <w:rsid w:val="37CD006A"/>
    <w:rsid w:val="37E717AA"/>
    <w:rsid w:val="380F3A0E"/>
    <w:rsid w:val="38272B0E"/>
    <w:rsid w:val="383876B5"/>
    <w:rsid w:val="383C6C03"/>
    <w:rsid w:val="384823C6"/>
    <w:rsid w:val="385109F7"/>
    <w:rsid w:val="38575187"/>
    <w:rsid w:val="386D10AD"/>
    <w:rsid w:val="38A34080"/>
    <w:rsid w:val="38CA15A7"/>
    <w:rsid w:val="38CC1C3C"/>
    <w:rsid w:val="38E060C0"/>
    <w:rsid w:val="390B0AC4"/>
    <w:rsid w:val="391D14E1"/>
    <w:rsid w:val="391E17DC"/>
    <w:rsid w:val="3925482E"/>
    <w:rsid w:val="39375595"/>
    <w:rsid w:val="39383699"/>
    <w:rsid w:val="395303D1"/>
    <w:rsid w:val="39604B1E"/>
    <w:rsid w:val="39641DB2"/>
    <w:rsid w:val="39751400"/>
    <w:rsid w:val="399336E6"/>
    <w:rsid w:val="399723A8"/>
    <w:rsid w:val="39A40B21"/>
    <w:rsid w:val="39B01AB2"/>
    <w:rsid w:val="39D215E2"/>
    <w:rsid w:val="39EC0581"/>
    <w:rsid w:val="39EE4006"/>
    <w:rsid w:val="39F44F22"/>
    <w:rsid w:val="3A162C4A"/>
    <w:rsid w:val="3A1F0E7F"/>
    <w:rsid w:val="3A331955"/>
    <w:rsid w:val="3A3E6EB7"/>
    <w:rsid w:val="3A4856A5"/>
    <w:rsid w:val="3A521F4F"/>
    <w:rsid w:val="3A535C51"/>
    <w:rsid w:val="3AAE3F25"/>
    <w:rsid w:val="3AF91414"/>
    <w:rsid w:val="3B015D70"/>
    <w:rsid w:val="3B227B92"/>
    <w:rsid w:val="3B376E8E"/>
    <w:rsid w:val="3B930B14"/>
    <w:rsid w:val="3BBF7E64"/>
    <w:rsid w:val="3C2051DD"/>
    <w:rsid w:val="3C35270A"/>
    <w:rsid w:val="3C381157"/>
    <w:rsid w:val="3C3F01CE"/>
    <w:rsid w:val="3C402568"/>
    <w:rsid w:val="3C60758E"/>
    <w:rsid w:val="3D2E2050"/>
    <w:rsid w:val="3D341D20"/>
    <w:rsid w:val="3D43308F"/>
    <w:rsid w:val="3D695008"/>
    <w:rsid w:val="3D7F2D17"/>
    <w:rsid w:val="3D85696B"/>
    <w:rsid w:val="3D8C2251"/>
    <w:rsid w:val="3D8F23FC"/>
    <w:rsid w:val="3DA5249C"/>
    <w:rsid w:val="3DA532D8"/>
    <w:rsid w:val="3DC57B61"/>
    <w:rsid w:val="3DCB504E"/>
    <w:rsid w:val="3DDB3AD6"/>
    <w:rsid w:val="3E1D3BDB"/>
    <w:rsid w:val="3E3862DF"/>
    <w:rsid w:val="3E3922C2"/>
    <w:rsid w:val="3E486AE4"/>
    <w:rsid w:val="3E6D7D4D"/>
    <w:rsid w:val="3E841328"/>
    <w:rsid w:val="3EC70AA8"/>
    <w:rsid w:val="3F0A317A"/>
    <w:rsid w:val="3F393203"/>
    <w:rsid w:val="3F655C52"/>
    <w:rsid w:val="3F6F01A1"/>
    <w:rsid w:val="3F7649DD"/>
    <w:rsid w:val="3F7E0434"/>
    <w:rsid w:val="3F8C19C6"/>
    <w:rsid w:val="3F906D6F"/>
    <w:rsid w:val="3FA268F5"/>
    <w:rsid w:val="3FA73B7E"/>
    <w:rsid w:val="3FEB24EB"/>
    <w:rsid w:val="3FEE64F1"/>
    <w:rsid w:val="40723006"/>
    <w:rsid w:val="40854466"/>
    <w:rsid w:val="40993B62"/>
    <w:rsid w:val="40C13CCC"/>
    <w:rsid w:val="40CD3D02"/>
    <w:rsid w:val="40ED5F2F"/>
    <w:rsid w:val="40F11C73"/>
    <w:rsid w:val="40FF50E6"/>
    <w:rsid w:val="410A32B1"/>
    <w:rsid w:val="412000ED"/>
    <w:rsid w:val="414C44C7"/>
    <w:rsid w:val="41630637"/>
    <w:rsid w:val="417B2B8A"/>
    <w:rsid w:val="419A206F"/>
    <w:rsid w:val="419A7CC3"/>
    <w:rsid w:val="41B73B49"/>
    <w:rsid w:val="41DE379E"/>
    <w:rsid w:val="41E3244A"/>
    <w:rsid w:val="41EC1815"/>
    <w:rsid w:val="42172479"/>
    <w:rsid w:val="422C3C5C"/>
    <w:rsid w:val="42440BB4"/>
    <w:rsid w:val="42653336"/>
    <w:rsid w:val="426B4472"/>
    <w:rsid w:val="42D836BD"/>
    <w:rsid w:val="42E71696"/>
    <w:rsid w:val="433230F1"/>
    <w:rsid w:val="4348461A"/>
    <w:rsid w:val="43516679"/>
    <w:rsid w:val="435F13BB"/>
    <w:rsid w:val="437F4EFE"/>
    <w:rsid w:val="43D04F86"/>
    <w:rsid w:val="43FE7FBC"/>
    <w:rsid w:val="4413593C"/>
    <w:rsid w:val="44172BD1"/>
    <w:rsid w:val="44551C28"/>
    <w:rsid w:val="44586B88"/>
    <w:rsid w:val="44835A23"/>
    <w:rsid w:val="44BE0970"/>
    <w:rsid w:val="44D16318"/>
    <w:rsid w:val="44ED47AE"/>
    <w:rsid w:val="44FF1978"/>
    <w:rsid w:val="450279D1"/>
    <w:rsid w:val="450A27CF"/>
    <w:rsid w:val="45181B67"/>
    <w:rsid w:val="451A40FF"/>
    <w:rsid w:val="451F4D31"/>
    <w:rsid w:val="452364B9"/>
    <w:rsid w:val="453876EA"/>
    <w:rsid w:val="45601474"/>
    <w:rsid w:val="45690DC4"/>
    <w:rsid w:val="45773005"/>
    <w:rsid w:val="457E1E54"/>
    <w:rsid w:val="45D20BE0"/>
    <w:rsid w:val="45DD5C4D"/>
    <w:rsid w:val="45E97AC0"/>
    <w:rsid w:val="4607138F"/>
    <w:rsid w:val="4623311D"/>
    <w:rsid w:val="462C5BD6"/>
    <w:rsid w:val="464E62BD"/>
    <w:rsid w:val="465B146B"/>
    <w:rsid w:val="46924A56"/>
    <w:rsid w:val="46947B35"/>
    <w:rsid w:val="46A95404"/>
    <w:rsid w:val="46EC2637"/>
    <w:rsid w:val="47296646"/>
    <w:rsid w:val="47351EF9"/>
    <w:rsid w:val="47B34ABD"/>
    <w:rsid w:val="47BC2570"/>
    <w:rsid w:val="47D75B70"/>
    <w:rsid w:val="47D927EF"/>
    <w:rsid w:val="47E45496"/>
    <w:rsid w:val="480006EC"/>
    <w:rsid w:val="48042791"/>
    <w:rsid w:val="480810EC"/>
    <w:rsid w:val="48511EDE"/>
    <w:rsid w:val="48590BD1"/>
    <w:rsid w:val="485F16B3"/>
    <w:rsid w:val="48903762"/>
    <w:rsid w:val="48AE6B8F"/>
    <w:rsid w:val="48C7347A"/>
    <w:rsid w:val="48CB60F9"/>
    <w:rsid w:val="48D10FCA"/>
    <w:rsid w:val="48D179DF"/>
    <w:rsid w:val="48DA1B6F"/>
    <w:rsid w:val="490A66D1"/>
    <w:rsid w:val="49225BF6"/>
    <w:rsid w:val="4934502A"/>
    <w:rsid w:val="4945429E"/>
    <w:rsid w:val="494E5BD4"/>
    <w:rsid w:val="49AB5828"/>
    <w:rsid w:val="49D83238"/>
    <w:rsid w:val="49E81642"/>
    <w:rsid w:val="4A080F81"/>
    <w:rsid w:val="4A115988"/>
    <w:rsid w:val="4A23362D"/>
    <w:rsid w:val="4A543DB4"/>
    <w:rsid w:val="4A673A47"/>
    <w:rsid w:val="4A81377E"/>
    <w:rsid w:val="4A8B7EB4"/>
    <w:rsid w:val="4A8D5AF4"/>
    <w:rsid w:val="4A903C66"/>
    <w:rsid w:val="4A955EEB"/>
    <w:rsid w:val="4A9D6548"/>
    <w:rsid w:val="4A9F45FE"/>
    <w:rsid w:val="4AB04423"/>
    <w:rsid w:val="4AB96E12"/>
    <w:rsid w:val="4AC42881"/>
    <w:rsid w:val="4AE607E1"/>
    <w:rsid w:val="4AE977CA"/>
    <w:rsid w:val="4B1F10F1"/>
    <w:rsid w:val="4B4874DD"/>
    <w:rsid w:val="4B7D594A"/>
    <w:rsid w:val="4BA521AC"/>
    <w:rsid w:val="4BC465DD"/>
    <w:rsid w:val="4BE14332"/>
    <w:rsid w:val="4BF64C40"/>
    <w:rsid w:val="4BF93EEF"/>
    <w:rsid w:val="4C247C86"/>
    <w:rsid w:val="4C3F5EFC"/>
    <w:rsid w:val="4C475E5A"/>
    <w:rsid w:val="4C914D92"/>
    <w:rsid w:val="4C987C3A"/>
    <w:rsid w:val="4CC56314"/>
    <w:rsid w:val="4CEB052A"/>
    <w:rsid w:val="4CF06F77"/>
    <w:rsid w:val="4CF73337"/>
    <w:rsid w:val="4D580273"/>
    <w:rsid w:val="4D63664B"/>
    <w:rsid w:val="4D8F4D6C"/>
    <w:rsid w:val="4DD50FAD"/>
    <w:rsid w:val="4DD96CF3"/>
    <w:rsid w:val="4E2F702F"/>
    <w:rsid w:val="4E3E4DA8"/>
    <w:rsid w:val="4E94449A"/>
    <w:rsid w:val="4EAA1A30"/>
    <w:rsid w:val="4EB92322"/>
    <w:rsid w:val="4EC353D3"/>
    <w:rsid w:val="4F2210FE"/>
    <w:rsid w:val="4F2F1806"/>
    <w:rsid w:val="4F3C7DDE"/>
    <w:rsid w:val="4F5547C0"/>
    <w:rsid w:val="4F626B0C"/>
    <w:rsid w:val="4FB56C64"/>
    <w:rsid w:val="4FB6474D"/>
    <w:rsid w:val="4FB919A4"/>
    <w:rsid w:val="4FB95D1D"/>
    <w:rsid w:val="50205A52"/>
    <w:rsid w:val="50211405"/>
    <w:rsid w:val="502913D8"/>
    <w:rsid w:val="50493C97"/>
    <w:rsid w:val="504C4731"/>
    <w:rsid w:val="506E285C"/>
    <w:rsid w:val="508F21FD"/>
    <w:rsid w:val="50FF7E8C"/>
    <w:rsid w:val="51045D9B"/>
    <w:rsid w:val="512C3C09"/>
    <w:rsid w:val="514B6A02"/>
    <w:rsid w:val="518B37FF"/>
    <w:rsid w:val="518B58C2"/>
    <w:rsid w:val="518D1A71"/>
    <w:rsid w:val="51C504A9"/>
    <w:rsid w:val="51D4352C"/>
    <w:rsid w:val="51E80D70"/>
    <w:rsid w:val="51F56008"/>
    <w:rsid w:val="520A22F7"/>
    <w:rsid w:val="52507970"/>
    <w:rsid w:val="525E3FA8"/>
    <w:rsid w:val="528150A0"/>
    <w:rsid w:val="5294746E"/>
    <w:rsid w:val="529B69FD"/>
    <w:rsid w:val="52A41123"/>
    <w:rsid w:val="52B17417"/>
    <w:rsid w:val="52B51631"/>
    <w:rsid w:val="52E823F7"/>
    <w:rsid w:val="52FC2276"/>
    <w:rsid w:val="53330A95"/>
    <w:rsid w:val="535A6308"/>
    <w:rsid w:val="53792400"/>
    <w:rsid w:val="539A5A80"/>
    <w:rsid w:val="53C071B2"/>
    <w:rsid w:val="53C55208"/>
    <w:rsid w:val="53D2058F"/>
    <w:rsid w:val="53D73FCE"/>
    <w:rsid w:val="540767BB"/>
    <w:rsid w:val="54370568"/>
    <w:rsid w:val="547C0137"/>
    <w:rsid w:val="549E4893"/>
    <w:rsid w:val="54BE2D49"/>
    <w:rsid w:val="54C5397E"/>
    <w:rsid w:val="54D21738"/>
    <w:rsid w:val="54FA573B"/>
    <w:rsid w:val="55032C8E"/>
    <w:rsid w:val="554B2640"/>
    <w:rsid w:val="559F5609"/>
    <w:rsid w:val="55D87E3A"/>
    <w:rsid w:val="55DF6075"/>
    <w:rsid w:val="55F03611"/>
    <w:rsid w:val="56221101"/>
    <w:rsid w:val="56415485"/>
    <w:rsid w:val="56BA71BA"/>
    <w:rsid w:val="56CF00B0"/>
    <w:rsid w:val="56DD7DEC"/>
    <w:rsid w:val="56DE24D1"/>
    <w:rsid w:val="56FA762A"/>
    <w:rsid w:val="570C3604"/>
    <w:rsid w:val="575B6229"/>
    <w:rsid w:val="57816951"/>
    <w:rsid w:val="57843CB1"/>
    <w:rsid w:val="57905DB9"/>
    <w:rsid w:val="57982888"/>
    <w:rsid w:val="579B66AA"/>
    <w:rsid w:val="57A97D65"/>
    <w:rsid w:val="57B60A18"/>
    <w:rsid w:val="57D21373"/>
    <w:rsid w:val="58213A79"/>
    <w:rsid w:val="583D1D79"/>
    <w:rsid w:val="5846042E"/>
    <w:rsid w:val="58650CF6"/>
    <w:rsid w:val="58B124DF"/>
    <w:rsid w:val="58B93DB3"/>
    <w:rsid w:val="58BA5AC7"/>
    <w:rsid w:val="58CD5BE5"/>
    <w:rsid w:val="58CF0F65"/>
    <w:rsid w:val="58D01FAD"/>
    <w:rsid w:val="59202A43"/>
    <w:rsid w:val="5941447A"/>
    <w:rsid w:val="5949786A"/>
    <w:rsid w:val="594F691E"/>
    <w:rsid w:val="59510A83"/>
    <w:rsid w:val="595531BA"/>
    <w:rsid w:val="59D16021"/>
    <w:rsid w:val="59FD00B1"/>
    <w:rsid w:val="5A1B5F35"/>
    <w:rsid w:val="5A2023C1"/>
    <w:rsid w:val="5A2E6111"/>
    <w:rsid w:val="5A320459"/>
    <w:rsid w:val="5A45503A"/>
    <w:rsid w:val="5A6B2CE6"/>
    <w:rsid w:val="5A71376D"/>
    <w:rsid w:val="5A824562"/>
    <w:rsid w:val="5A9735EB"/>
    <w:rsid w:val="5ABE4E0D"/>
    <w:rsid w:val="5B337DCA"/>
    <w:rsid w:val="5B387346"/>
    <w:rsid w:val="5B3971E9"/>
    <w:rsid w:val="5B985839"/>
    <w:rsid w:val="5BBB2FA0"/>
    <w:rsid w:val="5BCA784F"/>
    <w:rsid w:val="5BE10404"/>
    <w:rsid w:val="5C0B776E"/>
    <w:rsid w:val="5C0C5C12"/>
    <w:rsid w:val="5C362CAE"/>
    <w:rsid w:val="5CD50488"/>
    <w:rsid w:val="5CD841ED"/>
    <w:rsid w:val="5D1A6634"/>
    <w:rsid w:val="5D4B0E42"/>
    <w:rsid w:val="5D651457"/>
    <w:rsid w:val="5D724260"/>
    <w:rsid w:val="5D81304D"/>
    <w:rsid w:val="5DA12117"/>
    <w:rsid w:val="5DA311AC"/>
    <w:rsid w:val="5DB354B9"/>
    <w:rsid w:val="5DB41279"/>
    <w:rsid w:val="5DBC1ADE"/>
    <w:rsid w:val="5DC94633"/>
    <w:rsid w:val="5DCB199A"/>
    <w:rsid w:val="5DFC4B6E"/>
    <w:rsid w:val="5E291F6E"/>
    <w:rsid w:val="5E3C4973"/>
    <w:rsid w:val="5E461D75"/>
    <w:rsid w:val="5E4D1C45"/>
    <w:rsid w:val="5E653D0F"/>
    <w:rsid w:val="5EAB0112"/>
    <w:rsid w:val="5EAB7246"/>
    <w:rsid w:val="5EBA644B"/>
    <w:rsid w:val="5EBF3A24"/>
    <w:rsid w:val="5ED93E0D"/>
    <w:rsid w:val="5F9D692E"/>
    <w:rsid w:val="5FA05EC8"/>
    <w:rsid w:val="5FFF2404"/>
    <w:rsid w:val="60123D99"/>
    <w:rsid w:val="60443571"/>
    <w:rsid w:val="6060660E"/>
    <w:rsid w:val="607C6380"/>
    <w:rsid w:val="60873132"/>
    <w:rsid w:val="60897103"/>
    <w:rsid w:val="60A15C98"/>
    <w:rsid w:val="60A7597A"/>
    <w:rsid w:val="60CB1DB3"/>
    <w:rsid w:val="60E73D51"/>
    <w:rsid w:val="61010E58"/>
    <w:rsid w:val="610C5688"/>
    <w:rsid w:val="610F55B0"/>
    <w:rsid w:val="6116575D"/>
    <w:rsid w:val="613F18D8"/>
    <w:rsid w:val="61621147"/>
    <w:rsid w:val="61746146"/>
    <w:rsid w:val="61776318"/>
    <w:rsid w:val="61913795"/>
    <w:rsid w:val="61C34F89"/>
    <w:rsid w:val="61CF2728"/>
    <w:rsid w:val="622368A5"/>
    <w:rsid w:val="6236054E"/>
    <w:rsid w:val="62801CDE"/>
    <w:rsid w:val="629B1A17"/>
    <w:rsid w:val="634A3AF8"/>
    <w:rsid w:val="63AC2D96"/>
    <w:rsid w:val="63DB72ED"/>
    <w:rsid w:val="642C2F41"/>
    <w:rsid w:val="64433D7C"/>
    <w:rsid w:val="64521AAD"/>
    <w:rsid w:val="64735173"/>
    <w:rsid w:val="64CA4241"/>
    <w:rsid w:val="65604B2E"/>
    <w:rsid w:val="6577344F"/>
    <w:rsid w:val="65BE38BE"/>
    <w:rsid w:val="65CC6636"/>
    <w:rsid w:val="65CD5292"/>
    <w:rsid w:val="65E90E56"/>
    <w:rsid w:val="6618540E"/>
    <w:rsid w:val="66227899"/>
    <w:rsid w:val="66376B27"/>
    <w:rsid w:val="663F7BBC"/>
    <w:rsid w:val="66546D55"/>
    <w:rsid w:val="66D97A4A"/>
    <w:rsid w:val="66E3249A"/>
    <w:rsid w:val="66F312A4"/>
    <w:rsid w:val="66FF0E88"/>
    <w:rsid w:val="66FF17BF"/>
    <w:rsid w:val="674B385B"/>
    <w:rsid w:val="67627BBF"/>
    <w:rsid w:val="683F67FA"/>
    <w:rsid w:val="68572758"/>
    <w:rsid w:val="68616DD0"/>
    <w:rsid w:val="687B4BF8"/>
    <w:rsid w:val="688E33B0"/>
    <w:rsid w:val="68BA215E"/>
    <w:rsid w:val="68CC6518"/>
    <w:rsid w:val="68EC3F55"/>
    <w:rsid w:val="69074555"/>
    <w:rsid w:val="690B04B9"/>
    <w:rsid w:val="69650C0F"/>
    <w:rsid w:val="696F6695"/>
    <w:rsid w:val="6972190C"/>
    <w:rsid w:val="69A60FD2"/>
    <w:rsid w:val="69A97B64"/>
    <w:rsid w:val="69C900B5"/>
    <w:rsid w:val="69CA792B"/>
    <w:rsid w:val="6A2555D5"/>
    <w:rsid w:val="6A265492"/>
    <w:rsid w:val="6A500310"/>
    <w:rsid w:val="6A894958"/>
    <w:rsid w:val="6A9763AD"/>
    <w:rsid w:val="6A9E5934"/>
    <w:rsid w:val="6AD04848"/>
    <w:rsid w:val="6B1732C2"/>
    <w:rsid w:val="6B45613A"/>
    <w:rsid w:val="6B6D785F"/>
    <w:rsid w:val="6B6F6FD8"/>
    <w:rsid w:val="6B814EF0"/>
    <w:rsid w:val="6BC93666"/>
    <w:rsid w:val="6BD8367F"/>
    <w:rsid w:val="6C0E271F"/>
    <w:rsid w:val="6C3C6F21"/>
    <w:rsid w:val="6C573920"/>
    <w:rsid w:val="6CB910D1"/>
    <w:rsid w:val="6CE17F5D"/>
    <w:rsid w:val="6D017D15"/>
    <w:rsid w:val="6D064FAB"/>
    <w:rsid w:val="6D0A2906"/>
    <w:rsid w:val="6D0F36B0"/>
    <w:rsid w:val="6D16355A"/>
    <w:rsid w:val="6D224F8F"/>
    <w:rsid w:val="6D6A33BB"/>
    <w:rsid w:val="6D8832A0"/>
    <w:rsid w:val="6D9D7A3B"/>
    <w:rsid w:val="6DAD1EE3"/>
    <w:rsid w:val="6DF87AF7"/>
    <w:rsid w:val="6E0521EC"/>
    <w:rsid w:val="6E221570"/>
    <w:rsid w:val="6E322463"/>
    <w:rsid w:val="6E327440"/>
    <w:rsid w:val="6E6F0CAD"/>
    <w:rsid w:val="6EED505A"/>
    <w:rsid w:val="6F14284D"/>
    <w:rsid w:val="6F287019"/>
    <w:rsid w:val="6F4A4DCF"/>
    <w:rsid w:val="6F6451BC"/>
    <w:rsid w:val="6F913E5A"/>
    <w:rsid w:val="6FEC151B"/>
    <w:rsid w:val="6FFB26B8"/>
    <w:rsid w:val="70043715"/>
    <w:rsid w:val="700707AA"/>
    <w:rsid w:val="7028360F"/>
    <w:rsid w:val="702E0F7F"/>
    <w:rsid w:val="70336D62"/>
    <w:rsid w:val="7041003C"/>
    <w:rsid w:val="70742480"/>
    <w:rsid w:val="708947C9"/>
    <w:rsid w:val="70B61B38"/>
    <w:rsid w:val="70DE5FBE"/>
    <w:rsid w:val="711C69C2"/>
    <w:rsid w:val="71206969"/>
    <w:rsid w:val="71382039"/>
    <w:rsid w:val="716126E1"/>
    <w:rsid w:val="71653487"/>
    <w:rsid w:val="71C71F36"/>
    <w:rsid w:val="7209339D"/>
    <w:rsid w:val="7238434D"/>
    <w:rsid w:val="72792FAE"/>
    <w:rsid w:val="727B05E0"/>
    <w:rsid w:val="728E5C38"/>
    <w:rsid w:val="72A2036E"/>
    <w:rsid w:val="72BE0B7E"/>
    <w:rsid w:val="72EF6570"/>
    <w:rsid w:val="73063FB9"/>
    <w:rsid w:val="73324BC6"/>
    <w:rsid w:val="73335B3A"/>
    <w:rsid w:val="733748DF"/>
    <w:rsid w:val="738A322E"/>
    <w:rsid w:val="738B7338"/>
    <w:rsid w:val="73A23003"/>
    <w:rsid w:val="73BD6B2B"/>
    <w:rsid w:val="742A4587"/>
    <w:rsid w:val="743243A1"/>
    <w:rsid w:val="743B414C"/>
    <w:rsid w:val="744D4A02"/>
    <w:rsid w:val="746C1E22"/>
    <w:rsid w:val="74B12641"/>
    <w:rsid w:val="74CB42C6"/>
    <w:rsid w:val="74D25843"/>
    <w:rsid w:val="74FD05BA"/>
    <w:rsid w:val="75095F85"/>
    <w:rsid w:val="751B7111"/>
    <w:rsid w:val="753B61C6"/>
    <w:rsid w:val="75815EBB"/>
    <w:rsid w:val="75C32EF3"/>
    <w:rsid w:val="75E554E0"/>
    <w:rsid w:val="75EC1760"/>
    <w:rsid w:val="7605630F"/>
    <w:rsid w:val="762567A9"/>
    <w:rsid w:val="762C1490"/>
    <w:rsid w:val="76312800"/>
    <w:rsid w:val="763A336F"/>
    <w:rsid w:val="764806E4"/>
    <w:rsid w:val="7649701C"/>
    <w:rsid w:val="76B344CD"/>
    <w:rsid w:val="76B61AF4"/>
    <w:rsid w:val="76C30EE4"/>
    <w:rsid w:val="76D67F05"/>
    <w:rsid w:val="76DD2C43"/>
    <w:rsid w:val="76E71A00"/>
    <w:rsid w:val="76F96FBC"/>
    <w:rsid w:val="76FB6E3D"/>
    <w:rsid w:val="77596B20"/>
    <w:rsid w:val="77691335"/>
    <w:rsid w:val="7787445A"/>
    <w:rsid w:val="778C51A0"/>
    <w:rsid w:val="77D8444A"/>
    <w:rsid w:val="78085679"/>
    <w:rsid w:val="7816121E"/>
    <w:rsid w:val="784A1D68"/>
    <w:rsid w:val="786A257B"/>
    <w:rsid w:val="78DB0184"/>
    <w:rsid w:val="78E73168"/>
    <w:rsid w:val="78E83518"/>
    <w:rsid w:val="78EC4760"/>
    <w:rsid w:val="78F53783"/>
    <w:rsid w:val="78F558EA"/>
    <w:rsid w:val="78FD1818"/>
    <w:rsid w:val="793E654E"/>
    <w:rsid w:val="797C7BB2"/>
    <w:rsid w:val="79D029DC"/>
    <w:rsid w:val="79E1243D"/>
    <w:rsid w:val="79E63E06"/>
    <w:rsid w:val="79F65CC5"/>
    <w:rsid w:val="7A36717E"/>
    <w:rsid w:val="7A5D1A50"/>
    <w:rsid w:val="7AB22440"/>
    <w:rsid w:val="7ACC771F"/>
    <w:rsid w:val="7ADA02B9"/>
    <w:rsid w:val="7AE85326"/>
    <w:rsid w:val="7AF2618A"/>
    <w:rsid w:val="7AFC3535"/>
    <w:rsid w:val="7B5600CE"/>
    <w:rsid w:val="7B593E26"/>
    <w:rsid w:val="7B89756D"/>
    <w:rsid w:val="7BBB0FCF"/>
    <w:rsid w:val="7BC042A8"/>
    <w:rsid w:val="7BD45065"/>
    <w:rsid w:val="7BFE394A"/>
    <w:rsid w:val="7C052253"/>
    <w:rsid w:val="7C2072D5"/>
    <w:rsid w:val="7C30749B"/>
    <w:rsid w:val="7C377D7A"/>
    <w:rsid w:val="7C39383B"/>
    <w:rsid w:val="7C4000E9"/>
    <w:rsid w:val="7C403D6F"/>
    <w:rsid w:val="7C71489B"/>
    <w:rsid w:val="7C9B4E73"/>
    <w:rsid w:val="7CB42A60"/>
    <w:rsid w:val="7CE1176F"/>
    <w:rsid w:val="7CF264F8"/>
    <w:rsid w:val="7D2E05A9"/>
    <w:rsid w:val="7D393763"/>
    <w:rsid w:val="7D882859"/>
    <w:rsid w:val="7DB143A6"/>
    <w:rsid w:val="7DC36EE3"/>
    <w:rsid w:val="7DCF0EA1"/>
    <w:rsid w:val="7DE14A82"/>
    <w:rsid w:val="7DF574B9"/>
    <w:rsid w:val="7E4471C1"/>
    <w:rsid w:val="7E7519C5"/>
    <w:rsid w:val="7EA342CC"/>
    <w:rsid w:val="7EB11E15"/>
    <w:rsid w:val="7EC21C85"/>
    <w:rsid w:val="7ED05721"/>
    <w:rsid w:val="7EF20A1A"/>
    <w:rsid w:val="7EF8435D"/>
    <w:rsid w:val="7F1C47EC"/>
    <w:rsid w:val="7F3543C6"/>
    <w:rsid w:val="7F473249"/>
    <w:rsid w:val="7F743A1B"/>
    <w:rsid w:val="7F7A7004"/>
    <w:rsid w:val="7F996CC6"/>
    <w:rsid w:val="7F9B3AA9"/>
    <w:rsid w:val="7FD356DF"/>
    <w:rsid w:val="7FED5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eastAsia="微软雅黑"/>
      <w:bCs/>
      <w:kern w:val="44"/>
      <w:szCs w:val="44"/>
    </w:rPr>
  </w:style>
  <w:style w:type="paragraph" w:styleId="4">
    <w:name w:val="heading 2"/>
    <w:basedOn w:val="1"/>
    <w:next w:val="1"/>
    <w:unhideWhenUsed/>
    <w:qFormat/>
    <w:uiPriority w:val="9"/>
    <w:pPr>
      <w:keepNext/>
      <w:keepLines/>
      <w:numPr>
        <w:ilvl w:val="1"/>
        <w:numId w:val="1"/>
      </w:numPr>
      <w:outlineLvl w:val="1"/>
    </w:pPr>
    <w:rPr>
      <w:rFonts w:eastAsia="微软雅黑" w:asciiTheme="majorHAnsi" w:hAnsiTheme="majorHAnsi" w:cstheme="majorBidi"/>
      <w:b/>
      <w:bCs/>
      <w:szCs w:val="32"/>
    </w:rPr>
  </w:style>
  <w:style w:type="paragraph" w:styleId="5">
    <w:name w:val="heading 3"/>
    <w:basedOn w:val="1"/>
    <w:next w:val="1"/>
    <w:qFormat/>
    <w:uiPriority w:val="0"/>
    <w:pPr>
      <w:numPr>
        <w:ilvl w:val="2"/>
        <w:numId w:val="2"/>
      </w:numPr>
      <w:tabs>
        <w:tab w:val="left" w:pos="630"/>
      </w:tabs>
      <w:spacing w:beforeLines="50" w:afterLines="50"/>
      <w:jc w:val="left"/>
      <w:outlineLvl w:val="2"/>
    </w:pPr>
    <w:rPr>
      <w:rFonts w:ascii="宋体" w:hAnsi="宋体"/>
      <w:b/>
      <w:bCs/>
      <w:sz w:val="24"/>
      <w:szCs w:val="24"/>
    </w:rPr>
  </w:style>
  <w:style w:type="paragraph" w:styleId="6">
    <w:name w:val="heading 4"/>
    <w:basedOn w:val="1"/>
    <w:next w:val="1"/>
    <w:qFormat/>
    <w:uiPriority w:val="0"/>
    <w:pPr>
      <w:keepNext/>
      <w:keepLines/>
      <w:spacing w:before="120" w:beforeLines="0" w:after="120" w:afterLines="0"/>
      <w:outlineLvl w:val="3"/>
    </w:pPr>
    <w:rPr>
      <w:rFonts w:ascii="Arial" w:hAnsi="Arial" w:eastAsia="黑体" w:cs="Times New Roman"/>
      <w:b/>
      <w:kern w:val="2"/>
      <w:sz w:val="28"/>
      <w:lang w:val="en-US"/>
    </w:rPr>
  </w:style>
  <w:style w:type="paragraph" w:styleId="7">
    <w:name w:val="heading 5"/>
    <w:basedOn w:val="1"/>
    <w:next w:val="1"/>
    <w:qFormat/>
    <w:uiPriority w:val="0"/>
    <w:pPr>
      <w:numPr>
        <w:ilvl w:val="4"/>
        <w:numId w:val="2"/>
      </w:numPr>
      <w:tabs>
        <w:tab w:val="left" w:pos="1260"/>
        <w:tab w:val="clear" w:pos="2291"/>
      </w:tabs>
      <w:jc w:val="left"/>
      <w:outlineLvl w:val="4"/>
    </w:pPr>
    <w:rPr>
      <w:rFonts w:eastAsia="Times New Roman"/>
      <w:bCs/>
      <w:sz w:val="24"/>
      <w:szCs w:val="28"/>
    </w:rPr>
  </w:style>
  <w:style w:type="character" w:default="1" w:styleId="17">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8">
    <w:name w:val="Normal Indent"/>
    <w:basedOn w:val="1"/>
    <w:qFormat/>
    <w:uiPriority w:val="0"/>
    <w:pPr>
      <w:widowControl/>
      <w:ind w:firstLine="420"/>
      <w:jc w:val="left"/>
    </w:pPr>
    <w:rPr>
      <w:kern w:val="0"/>
      <w:sz w:val="20"/>
      <w:szCs w:val="20"/>
    </w:rPr>
  </w:style>
  <w:style w:type="paragraph" w:styleId="9">
    <w:name w:val="Body Text Indent"/>
    <w:basedOn w:val="1"/>
    <w:qFormat/>
    <w:uiPriority w:val="0"/>
    <w:pPr>
      <w:ind w:firstLine="422" w:firstLineChars="200"/>
    </w:pPr>
    <w:rPr>
      <w:b/>
    </w:rPr>
  </w:style>
  <w:style w:type="paragraph" w:styleId="10">
    <w:name w:val="footer"/>
    <w:basedOn w:val="1"/>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spacing w:line="240" w:lineRule="atLeast"/>
    </w:pPr>
    <w:rPr>
      <w:rFonts w:ascii="Arial" w:hAnsi="Arial" w:cs="Arial"/>
      <w:szCs w:val="21"/>
    </w:rPr>
  </w:style>
  <w:style w:type="paragraph" w:styleId="12">
    <w:name w:val="Body Text First Indent 2"/>
    <w:basedOn w:val="9"/>
    <w:unhideWhenUsed/>
    <w:qFormat/>
    <w:uiPriority w:val="99"/>
    <w:pPr>
      <w:spacing w:after="120"/>
      <w:ind w:left="420" w:leftChars="200" w:firstLine="420" w:firstLineChars="200"/>
    </w:pPr>
    <w:rPr>
      <w:sz w:val="21"/>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widowControl/>
      <w:jc w:val="center"/>
    </w:pPr>
    <w:rPr>
      <w:rFonts w:ascii="楷体_GB2312" w:hAnsi="楷体_GB2312" w:eastAsia="楷体_GB2312"/>
      <w:sz w:val="28"/>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首行缩进"/>
    <w:basedOn w:val="21"/>
    <w:qFormat/>
    <w:uiPriority w:val="0"/>
    <w:pPr>
      <w:spacing w:line="360" w:lineRule="auto"/>
      <w:ind w:firstLine="480" w:firstLineChars="200"/>
      <w:jc w:val="left"/>
    </w:pPr>
    <w:rPr>
      <w:rFonts w:ascii="宋体" w:hAnsi="宋体"/>
      <w:sz w:val="24"/>
    </w:rPr>
  </w:style>
  <w:style w:type="paragraph" w:customStyle="1" w:styleId="21">
    <w:name w:val="正文1"/>
    <w:next w:val="20"/>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 w:type="paragraph" w:customStyle="1" w:styleId="22">
    <w:name w:val="p0"/>
    <w:basedOn w:val="1"/>
    <w:qFormat/>
    <w:uiPriority w:val="0"/>
    <w:pPr>
      <w:widowControl/>
    </w:pPr>
    <w:rPr>
      <w:rFonts w:ascii="宋体" w:hAnsi="宋体" w:cs="宋体"/>
      <w:kern w:val="0"/>
      <w:szCs w:val="21"/>
    </w:rPr>
  </w:style>
  <w:style w:type="table" w:customStyle="1" w:styleId="23">
    <w:name w:val="Table Normal"/>
    <w:semiHidden/>
    <w:unhideWhenUsed/>
    <w:qFormat/>
    <w:uiPriority w:val="0"/>
    <w:tblPr>
      <w:tblLayout w:type="fixed"/>
      <w:tblCellMar>
        <w:top w:w="0" w:type="dxa"/>
        <w:left w:w="0" w:type="dxa"/>
        <w:bottom w:w="0" w:type="dxa"/>
        <w:right w:w="0" w:type="dxa"/>
      </w:tblCellMar>
    </w:tblPr>
  </w:style>
  <w:style w:type="paragraph" w:customStyle="1" w:styleId="24">
    <w:name w:val="Table Text"/>
    <w:basedOn w:val="1"/>
    <w:semiHidden/>
    <w:qFormat/>
    <w:uiPriority w:val="0"/>
    <w:rPr>
      <w:rFonts w:ascii="Cambria" w:hAnsi="Cambria" w:eastAsia="Cambria" w:cs="Cambria"/>
      <w:sz w:val="28"/>
      <w:szCs w:val="28"/>
      <w:lang w:val="en-US" w:eastAsia="en-US" w:bidi="ar-SA"/>
    </w:rPr>
  </w:style>
  <w:style w:type="paragraph" w:styleId="25">
    <w:name w:val="List Paragraph"/>
    <w:basedOn w:val="1"/>
    <w:qFormat/>
    <w:uiPriority w:val="34"/>
    <w:pPr>
      <w:spacing w:line="400" w:lineRule="exact"/>
    </w:pPr>
    <w:rPr>
      <w:sz w:val="22"/>
    </w:rPr>
  </w:style>
  <w:style w:type="character" w:customStyle="1" w:styleId="26">
    <w:name w:val="NormalCharacter"/>
    <w:semiHidden/>
    <w:qFormat/>
    <w:uiPriority w:val="0"/>
    <w:rPr>
      <w:rFonts w:ascii="Calibri" w:hAnsi="Calibri" w:eastAsia="宋体" w:cs="Times New Roman"/>
      <w:color w:val="auto"/>
      <w:kern w:val="0"/>
      <w:sz w:val="21"/>
      <w:szCs w:val="24"/>
      <w:lang w:val="en-US" w:eastAsia="zh-CN" w:bidi="ar-SA"/>
    </w:rPr>
  </w:style>
  <w:style w:type="paragraph" w:customStyle="1" w:styleId="27">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color="000000"/>
      <w:shd w:val="clear"/>
      <w:lang w:val="en-US" w:eastAsia="zh-CN" w:bidi="ar-SA"/>
    </w:rPr>
  </w:style>
  <w:style w:type="paragraph" w:customStyle="1" w:styleId="28">
    <w:name w:val="列出段落3"/>
    <w:basedOn w:val="1"/>
    <w:qFormat/>
    <w:uiPriority w:val="0"/>
    <w:pPr>
      <w:ind w:firstLine="420" w:firstLineChars="200"/>
    </w:pPr>
    <w:rPr>
      <w:rFonts w:ascii="Times New Roman" w:hAnsi="Times New Roman"/>
      <w:snapToGrid w:val="0"/>
      <w:szCs w:val="21"/>
    </w:rPr>
  </w:style>
  <w:style w:type="paragraph" w:customStyle="1" w:styleId="29">
    <w:name w:val="正文缩进2"/>
    <w:basedOn w:val="1"/>
    <w:qFormat/>
    <w:uiPriority w:val="0"/>
    <w:pPr>
      <w:ind w:firstLine="420" w:firstLineChars="200"/>
    </w:pPr>
    <w:rPr>
      <w:rFonts w:ascii="Times New Roman" w:hAnsi="Times New Roman"/>
    </w:rPr>
  </w:style>
  <w:style w:type="paragraph" w:customStyle="1" w:styleId="30">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31">
    <w:name w:val="font21"/>
    <w:basedOn w:val="17"/>
    <w:qFormat/>
    <w:uiPriority w:val="0"/>
    <w:rPr>
      <w:rFonts w:ascii="仿宋" w:hAnsi="仿宋" w:eastAsia="仿宋" w:cs="仿宋"/>
      <w:color w:val="000000"/>
      <w:sz w:val="24"/>
      <w:szCs w:val="24"/>
      <w:u w:val="none"/>
    </w:rPr>
  </w:style>
  <w:style w:type="character" w:customStyle="1" w:styleId="32">
    <w:name w:val="font71"/>
    <w:basedOn w:val="17"/>
    <w:qFormat/>
    <w:uiPriority w:val="0"/>
    <w:rPr>
      <w:rFonts w:hint="default" w:ascii="Times New Roman" w:hAnsi="Times New Roman" w:cs="Times New Roman"/>
      <w:color w:val="000000"/>
      <w:sz w:val="24"/>
      <w:szCs w:val="24"/>
      <w:u w:val="none"/>
    </w:rPr>
  </w:style>
  <w:style w:type="character" w:customStyle="1" w:styleId="33">
    <w:name w:val="font112"/>
    <w:basedOn w:val="17"/>
    <w:qFormat/>
    <w:uiPriority w:val="0"/>
    <w:rPr>
      <w:rFonts w:hint="default" w:ascii="Times New Roman" w:hAnsi="Times New Roman" w:cs="Times New Roman"/>
      <w:color w:val="000000"/>
      <w:sz w:val="24"/>
      <w:szCs w:val="24"/>
      <w:u w:val="none"/>
    </w:rPr>
  </w:style>
  <w:style w:type="character" w:customStyle="1" w:styleId="34">
    <w:name w:val="font41"/>
    <w:basedOn w:val="17"/>
    <w:qFormat/>
    <w:uiPriority w:val="0"/>
    <w:rPr>
      <w:rFonts w:hint="eastAsia" w:ascii="方正仿宋简体" w:hAnsi="方正仿宋简体" w:eastAsia="方正仿宋简体" w:cs="方正仿宋简体"/>
      <w:color w:val="000000"/>
      <w:sz w:val="24"/>
      <w:szCs w:val="24"/>
      <w:u w:val="none"/>
    </w:rPr>
  </w:style>
  <w:style w:type="paragraph" w:customStyle="1" w:styleId="35">
    <w:name w:val="列出段落1"/>
    <w:basedOn w:val="1"/>
    <w:qFormat/>
    <w:uiPriority w:val="34"/>
    <w:pPr>
      <w:ind w:firstLine="420" w:firstLineChars="200"/>
    </w:pPr>
  </w:style>
  <w:style w:type="character" w:customStyle="1" w:styleId="36">
    <w:name w:val="font81"/>
    <w:basedOn w:val="17"/>
    <w:qFormat/>
    <w:uiPriority w:val="0"/>
    <w:rPr>
      <w:rFonts w:hint="eastAsia" w:ascii="方正仿宋简体" w:hAnsi="方正仿宋简体" w:eastAsia="方正仿宋简体" w:cs="方正仿宋简体"/>
      <w:color w:val="000000"/>
      <w:sz w:val="24"/>
      <w:szCs w:val="24"/>
      <w:u w:val="none"/>
    </w:rPr>
  </w:style>
  <w:style w:type="paragraph" w:customStyle="1" w:styleId="37">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character" w:customStyle="1" w:styleId="38">
    <w:name w:val="font31"/>
    <w:basedOn w:val="17"/>
    <w:qFormat/>
    <w:uiPriority w:val="0"/>
    <w:rPr>
      <w:rFonts w:hint="default" w:ascii="Times New Roman" w:hAnsi="Times New Roman" w:cs="Times New Roman"/>
      <w:color w:val="000000"/>
      <w:sz w:val="24"/>
      <w:szCs w:val="24"/>
      <w:u w:val="none"/>
    </w:rPr>
  </w:style>
  <w:style w:type="character" w:customStyle="1" w:styleId="39">
    <w:name w:val="font51"/>
    <w:basedOn w:val="1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Company>
  <Pages>9</Pages>
  <Words>3663</Words>
  <Characters>3746</Characters>
  <Lines>0</Lines>
  <Paragraphs>0</Paragraphs>
  <TotalTime>0</TotalTime>
  <ScaleCrop>false</ScaleCrop>
  <LinksUpToDate>false</LinksUpToDate>
  <CharactersWithSpaces>3988</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2024-03-18T05:22:00Z</dcterms:created>
  <dc:creator>史定金</dc:creator>
  <cp:lastModifiedBy>史定金</cp:lastModifiedBy>
  <dcterms:modified xsi:type="dcterms:W3CDTF">2026-07-15T03:28:14Z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161354DFA1574A2697DAF21DEB03AC85_13</vt:lpwstr>
  </property>
  <property fmtid="{D5CDD505-2E9C-101B-9397-08002B2CF9AE}" pid="4" name="KSOTemplateDocerSaveRecord">
    <vt:lpwstr>eyJoZGlkIjoiNDE1NTYwYjRhMDFhN2FhNzBjMDhhM2Q0NTQ0ZGQ0ZTQiLCJ1c2VySWQiOiIyNDUwNDc2OTEifQ==</vt:lpwstr>
  </property>
</Properties>
</file>